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F4AB" w14:textId="1D688FF2" w:rsidR="00B84DA1" w:rsidRPr="00F54219" w:rsidRDefault="00B734EB" w:rsidP="00F54219">
      <w:pPr>
        <w:pStyle w:val="Title"/>
      </w:pPr>
      <w:r w:rsidRPr="00F54219">
        <w:t>Release Communications: 20</w:t>
      </w:r>
      <w:r w:rsidR="00C0603B" w:rsidRPr="00F54219">
        <w:t>20</w:t>
      </w:r>
      <w:r w:rsidRPr="00F54219">
        <w:t>-21</w:t>
      </w:r>
    </w:p>
    <w:p w14:paraId="487D16EB" w14:textId="690E5EE2" w:rsidR="00BF0F1C" w:rsidRPr="00D05AFA" w:rsidRDefault="00F86178" w:rsidP="00D05AFA">
      <w:pPr>
        <w:pStyle w:val="Heading1"/>
      </w:pPr>
      <w:r w:rsidRPr="00D05AFA">
        <w:t>Introduction</w:t>
      </w:r>
    </w:p>
    <w:p w14:paraId="0DD4E750" w14:textId="21E4B82C" w:rsidR="00B734EB" w:rsidRDefault="00B43A0B" w:rsidP="00D05AFA">
      <w:r w:rsidRPr="00B43A0B">
        <w:t>Th</w:t>
      </w:r>
      <w:r w:rsidR="00B734EB">
        <w:t xml:space="preserve">is document is a collection of release communications that were posted on the MSIN </w:t>
      </w:r>
      <w:r w:rsidR="00D05AFA">
        <w:t xml:space="preserve">system </w:t>
      </w:r>
      <w:r w:rsidR="00B734EB">
        <w:t xml:space="preserve">dashboard to inform users of new features, </w:t>
      </w:r>
      <w:r w:rsidR="008A593E">
        <w:t xml:space="preserve">enhancements, and </w:t>
      </w:r>
      <w:r w:rsidR="00B734EB">
        <w:t>bug fixes. The</w:t>
      </w:r>
      <w:r w:rsidR="004B4896">
        <w:t xml:space="preserve"> most recent communications are listed first, working back</w:t>
      </w:r>
      <w:r w:rsidR="0061696B">
        <w:t>ward</w:t>
      </w:r>
      <w:r w:rsidR="004B4896">
        <w:t xml:space="preserve"> in time until January 20</w:t>
      </w:r>
      <w:r w:rsidR="00C0603B">
        <w:t>20</w:t>
      </w:r>
      <w:r w:rsidR="004B4896">
        <w:t>.</w:t>
      </w:r>
    </w:p>
    <w:p w14:paraId="03C38E5A" w14:textId="7AF0EF7D" w:rsidR="00E92A26" w:rsidRPr="00D05AFA" w:rsidRDefault="00B734EB" w:rsidP="00D05AFA">
      <w:pPr>
        <w:pStyle w:val="Heading1"/>
      </w:pPr>
      <w:r w:rsidRPr="00D05AFA">
        <w:t>2021</w:t>
      </w:r>
      <w:r w:rsidR="004B4896" w:rsidRPr="00D05AFA">
        <w:t xml:space="preserve"> Communications</w:t>
      </w:r>
    </w:p>
    <w:p w14:paraId="006DB1E0" w14:textId="28602CF5" w:rsidR="00C0603B" w:rsidRDefault="00C0603B" w:rsidP="008A593E">
      <w:pPr>
        <w:pStyle w:val="Heading2"/>
      </w:pPr>
      <w:r>
        <w:t xml:space="preserve">Release </w:t>
      </w:r>
      <w:r w:rsidR="0061696B">
        <w:t>N</w:t>
      </w:r>
      <w:r>
        <w:t>otes - December 22, 2021</w:t>
      </w:r>
    </w:p>
    <w:p w14:paraId="0B4D9E38" w14:textId="77777777" w:rsidR="00C0603B" w:rsidRDefault="00C0603B" w:rsidP="00D05AFA">
      <w:r>
        <w:t>MSIN system migrated to "cloud" for improved support and performance.</w:t>
      </w:r>
    </w:p>
    <w:p w14:paraId="21724E80" w14:textId="5E4B1AA0" w:rsidR="00C0603B" w:rsidRDefault="00C0603B" w:rsidP="008A593E">
      <w:pPr>
        <w:pStyle w:val="Heading2"/>
      </w:pPr>
      <w:r>
        <w:t xml:space="preserve">Release </w:t>
      </w:r>
      <w:r w:rsidR="0061696B">
        <w:t>N</w:t>
      </w:r>
      <w:r>
        <w:t>otes - November 18, 2021</w:t>
      </w:r>
    </w:p>
    <w:p w14:paraId="393A526D" w14:textId="77777777" w:rsidR="00C0603B" w:rsidRDefault="00C0603B" w:rsidP="00D05AFA">
      <w:r>
        <w:t>New assessment data is now available in the following reports:</w:t>
      </w:r>
    </w:p>
    <w:p w14:paraId="747C1590" w14:textId="77777777" w:rsidR="00C0603B" w:rsidRDefault="00C0603B" w:rsidP="00D05AFA">
      <w:r>
        <w:t>1) Child Reports --&gt; Academic Risk</w:t>
      </w:r>
    </w:p>
    <w:p w14:paraId="556A9121" w14:textId="77777777" w:rsidR="00C0603B" w:rsidRDefault="00C0603B" w:rsidP="00D05AFA">
      <w:r>
        <w:t xml:space="preserve">The Academic Risk Report has been updated with results from assessment school year 2020-21. Due to intermittent testing caused by the pandemic, this report </w:t>
      </w:r>
      <w:proofErr w:type="gramStart"/>
      <w:r>
        <w:t>actually combines</w:t>
      </w:r>
      <w:proofErr w:type="gramEnd"/>
      <w:r>
        <w:t xml:space="preserve"> results from school years 2018-19, 2019-20, and 2020-21. In addition, a new factor was added to the definition of Academic Risk, which is EL (English Learner) status. Please read the help text (“</w:t>
      </w:r>
      <w:proofErr w:type="spellStart"/>
      <w:r>
        <w:t>i</w:t>
      </w:r>
      <w:proofErr w:type="spellEnd"/>
      <w:r>
        <w:t xml:space="preserve">” icon next to report title) for details. </w:t>
      </w:r>
      <w:r w:rsidRPr="008A593E">
        <w:rPr>
          <w:rStyle w:val="Strong"/>
        </w:rPr>
        <w:t>NOTE: This report should no longer be used to plan MPO 1.0 and 2.0 services. Instead, use the MPO reports themselves to create a list of target students. If you have questions about this, reach out to your administrator or CDE consultant.</w:t>
      </w:r>
    </w:p>
    <w:p w14:paraId="744E814B" w14:textId="77777777" w:rsidR="00C0603B" w:rsidRDefault="00C0603B" w:rsidP="00D05AFA">
      <w:r>
        <w:t>2) Child Reports --&gt; PFS</w:t>
      </w:r>
    </w:p>
    <w:p w14:paraId="0DE6AD0D" w14:textId="77777777" w:rsidR="00C0603B" w:rsidRDefault="00C0603B" w:rsidP="00D05AFA">
      <w:r>
        <w:t>The Priority for Services (PFS) Report has also been updated with the most recent assessment data. This report leverages the Academic Risk factor, in addition to Mobility and Dropout status. Please read the help text (“</w:t>
      </w:r>
      <w:proofErr w:type="spellStart"/>
      <w:r>
        <w:t>i</w:t>
      </w:r>
      <w:proofErr w:type="spellEnd"/>
      <w:r>
        <w:t>” icon next to report title) for details.</w:t>
      </w:r>
    </w:p>
    <w:p w14:paraId="65897E86" w14:textId="77777777" w:rsidR="00C0603B" w:rsidRDefault="00C0603B" w:rsidP="00D05AFA">
      <w:r>
        <w:t>3) SSDP Reports --&gt; MPO 1.0</w:t>
      </w:r>
    </w:p>
    <w:p w14:paraId="1AB7D233" w14:textId="77777777" w:rsidR="00C0603B" w:rsidRDefault="00C0603B" w:rsidP="00D05AFA">
      <w:r>
        <w:t xml:space="preserve">The MPO 1.0 Report has been updated, based on recent ELA/ELPAC assessment data. The report now shows the list of students who should receive ELA services in 2021-22. </w:t>
      </w:r>
      <w:r w:rsidRPr="008A593E">
        <w:rPr>
          <w:rStyle w:val="Strong"/>
        </w:rPr>
        <w:t>Click on the student count in the second column to bring up the student list.</w:t>
      </w:r>
      <w:r>
        <w:t xml:space="preserve"> Please read the help text (“</w:t>
      </w:r>
      <w:proofErr w:type="spellStart"/>
      <w:r>
        <w:t>i</w:t>
      </w:r>
      <w:proofErr w:type="spellEnd"/>
      <w:r>
        <w:t>” icon next to report title) for details.</w:t>
      </w:r>
    </w:p>
    <w:p w14:paraId="1907BA35" w14:textId="77777777" w:rsidR="00C0603B" w:rsidRDefault="00C0603B" w:rsidP="00D05AFA">
      <w:r>
        <w:t>4) SSDP Reports --&gt; MPO 2.0</w:t>
      </w:r>
    </w:p>
    <w:p w14:paraId="26041758" w14:textId="77777777" w:rsidR="00C0603B" w:rsidRDefault="00C0603B" w:rsidP="00D05AFA">
      <w:r>
        <w:t xml:space="preserve">The MPO 2.0 Report has also been updated, based on recent Math assessment data. The report now shows the list of students who should receive Math services in 2021-22. </w:t>
      </w:r>
      <w:r w:rsidRPr="008A593E">
        <w:rPr>
          <w:rStyle w:val="Strong"/>
        </w:rPr>
        <w:t>Click on the student count in the second column to bring up the student list.</w:t>
      </w:r>
      <w:r>
        <w:t xml:space="preserve"> Please read the help text (“</w:t>
      </w:r>
      <w:proofErr w:type="spellStart"/>
      <w:r>
        <w:t>i</w:t>
      </w:r>
      <w:proofErr w:type="spellEnd"/>
      <w:r>
        <w:t>” icon next to report title) for details.</w:t>
      </w:r>
    </w:p>
    <w:p w14:paraId="06005F1E" w14:textId="502AA51C" w:rsidR="00C0603B" w:rsidRDefault="00C0603B" w:rsidP="008A593E">
      <w:pPr>
        <w:pStyle w:val="Heading2"/>
      </w:pPr>
      <w:r>
        <w:t xml:space="preserve">Release </w:t>
      </w:r>
      <w:r w:rsidR="0061696B">
        <w:t>N</w:t>
      </w:r>
      <w:r>
        <w:t>otes - October 14, 2021</w:t>
      </w:r>
    </w:p>
    <w:p w14:paraId="574DB4B3" w14:textId="77777777" w:rsidR="00C0603B" w:rsidRDefault="00C0603B" w:rsidP="00D05AFA">
      <w:r>
        <w:t>This release includes two improvements:</w:t>
      </w:r>
    </w:p>
    <w:p w14:paraId="12E61C3C" w14:textId="77777777" w:rsidR="00C0603B" w:rsidRDefault="00C0603B" w:rsidP="00D05AFA">
      <w:r>
        <w:lastRenderedPageBreak/>
        <w:t>1) COE form</w:t>
      </w:r>
    </w:p>
    <w:p w14:paraId="4B176FC0" w14:textId="77777777" w:rsidR="00C0603B" w:rsidRDefault="00C0603B" w:rsidP="00D05AFA">
      <w:r>
        <w:t>The 1st and 4th statements in the form now have logic that requires Recruiters to enter a "move from" state if the "move from" country is the U.S., Mexico, or Canada. This was added to comply with MSIX MDE requirements.</w:t>
      </w:r>
    </w:p>
    <w:p w14:paraId="5D2704B8" w14:textId="77777777" w:rsidR="00C0603B" w:rsidRDefault="00C0603B" w:rsidP="00D05AFA">
      <w:r>
        <w:t>2) INA/ILP form for secondary students</w:t>
      </w:r>
    </w:p>
    <w:p w14:paraId="6ABB99F8" w14:textId="77777777" w:rsidR="00C0603B" w:rsidRDefault="00C0603B" w:rsidP="00D05AFA">
      <w:r>
        <w:t>The prompt for credit deficiency was edited to improve clarity. It now reads: "Unaddressed credit deficiency?" Please review the "help text" next to the prompt, as it provides detailed instructions on how to respond.</w:t>
      </w:r>
    </w:p>
    <w:p w14:paraId="3A0EC19F" w14:textId="77777777" w:rsidR="00C0603B" w:rsidRDefault="00C0603B" w:rsidP="008A593E">
      <w:pPr>
        <w:pStyle w:val="Heading2"/>
      </w:pPr>
      <w:r>
        <w:t>Release Notes - August 12, 2021</w:t>
      </w:r>
    </w:p>
    <w:p w14:paraId="6326B445" w14:textId="77777777" w:rsidR="00C0603B" w:rsidRDefault="00C0603B" w:rsidP="00D05AFA">
      <w:r>
        <w:t>This release includes a new feature and an improvement.</w:t>
      </w:r>
    </w:p>
    <w:p w14:paraId="1FCC0E5F" w14:textId="77777777" w:rsidR="00C0603B" w:rsidRPr="008A593E" w:rsidRDefault="00C0603B" w:rsidP="00D05AFA">
      <w:pPr>
        <w:rPr>
          <w:rStyle w:val="Strong"/>
        </w:rPr>
      </w:pPr>
      <w:r w:rsidRPr="008A593E">
        <w:rPr>
          <w:rStyle w:val="Strong"/>
        </w:rPr>
        <w:t>New Feature:</w:t>
      </w:r>
    </w:p>
    <w:p w14:paraId="0788F878" w14:textId="77777777" w:rsidR="00C0603B" w:rsidRDefault="00C0603B" w:rsidP="00D05AFA">
      <w:r>
        <w:t>INA/ILP Report</w:t>
      </w:r>
    </w:p>
    <w:p w14:paraId="13172321" w14:textId="77777777" w:rsidR="00C0603B" w:rsidRDefault="00C0603B" w:rsidP="00D05AFA">
      <w:r>
        <w:t>The INA/ILP Report was developed to help subgrantees extract and group data from the INA/ILP forms they have entered in MSIN. This report is available to Regional Administrators, Program Managers, and Data Specialists.</w:t>
      </w:r>
    </w:p>
    <w:p w14:paraId="79AB70D7" w14:textId="77777777" w:rsidR="00C0603B" w:rsidRDefault="00C0603B" w:rsidP="00D05AFA">
      <w:r>
        <w:t>Please read the accompanying user guide before running this report: INA/ILP Report - User Guide</w:t>
      </w:r>
    </w:p>
    <w:p w14:paraId="4114EFBA" w14:textId="77777777" w:rsidR="00C0603B" w:rsidRPr="006F1466" w:rsidRDefault="00C0603B" w:rsidP="00D05AFA">
      <w:pPr>
        <w:rPr>
          <w:rStyle w:val="Strong"/>
        </w:rPr>
      </w:pPr>
      <w:r w:rsidRPr="006F1466">
        <w:rPr>
          <w:rStyle w:val="Strong"/>
        </w:rPr>
        <w:t>Improvement:</w:t>
      </w:r>
    </w:p>
    <w:p w14:paraId="61F2F8D1" w14:textId="77777777" w:rsidR="00C0603B" w:rsidRDefault="00C0603B" w:rsidP="00D05AFA">
      <w:r>
        <w:t>Update to MPO Report On-hover Text</w:t>
      </w:r>
    </w:p>
    <w:p w14:paraId="5C09AA21" w14:textId="77777777" w:rsidR="00C0603B" w:rsidRDefault="00C0603B" w:rsidP="00D05AFA">
      <w:r>
        <w:t>In the side-menu bar, the on-hover text for each MPO Report has been updated with a more concise summary of what each report calculates.</w:t>
      </w:r>
    </w:p>
    <w:p w14:paraId="79D0989D" w14:textId="77777777" w:rsidR="00C0603B" w:rsidRDefault="00C0603B" w:rsidP="006F1466">
      <w:pPr>
        <w:pStyle w:val="Heading2"/>
      </w:pPr>
      <w:r>
        <w:t>Release Notes - June 17, 2021</w:t>
      </w:r>
    </w:p>
    <w:p w14:paraId="527BBD10" w14:textId="77777777" w:rsidR="00C0603B" w:rsidRDefault="00C0603B" w:rsidP="00D05AFA">
      <w:r>
        <w:t>This release includes new Mini-Corps service codes, one improvement, and one bug fix.</w:t>
      </w:r>
    </w:p>
    <w:p w14:paraId="56BC7DAE" w14:textId="77777777" w:rsidR="00C0603B" w:rsidRPr="006F1466" w:rsidRDefault="00C0603B" w:rsidP="00D05AFA">
      <w:pPr>
        <w:rPr>
          <w:rStyle w:val="Strong"/>
        </w:rPr>
      </w:pPr>
      <w:r w:rsidRPr="006F1466">
        <w:rPr>
          <w:rStyle w:val="Strong"/>
        </w:rPr>
        <w:t>Mini-Corps Service Codes:</w:t>
      </w:r>
    </w:p>
    <w:p w14:paraId="45D2F4F2" w14:textId="77777777" w:rsidR="00C0603B" w:rsidRDefault="00C0603B" w:rsidP="00D05AFA">
      <w:r>
        <w:t>Three new Mini-Corps service codes have been added to the Administer Services feature for all subgrantees.</w:t>
      </w:r>
    </w:p>
    <w:p w14:paraId="6206A6F1" w14:textId="77777777" w:rsidR="00C0603B" w:rsidRDefault="00C0603B" w:rsidP="006F1466">
      <w:pPr>
        <w:pStyle w:val="ListParagraph"/>
        <w:numPr>
          <w:ilvl w:val="0"/>
          <w:numId w:val="23"/>
        </w:numPr>
      </w:pPr>
      <w:r>
        <w:t>State Service Code 2000: Mini-Corps Indoor Program</w:t>
      </w:r>
    </w:p>
    <w:p w14:paraId="343F48B0" w14:textId="77777777" w:rsidR="00C0603B" w:rsidRDefault="00C0603B" w:rsidP="006F1466">
      <w:pPr>
        <w:pStyle w:val="ListParagraph"/>
        <w:numPr>
          <w:ilvl w:val="0"/>
          <w:numId w:val="23"/>
        </w:numPr>
      </w:pPr>
      <w:r>
        <w:t>State Service Code 2001: Mini-Corps Summer Puppetry Program</w:t>
      </w:r>
    </w:p>
    <w:p w14:paraId="7AD4594E" w14:textId="77777777" w:rsidR="00C0603B" w:rsidRDefault="00C0603B" w:rsidP="006F1466">
      <w:pPr>
        <w:pStyle w:val="ListParagraph"/>
        <w:numPr>
          <w:ilvl w:val="0"/>
          <w:numId w:val="23"/>
        </w:numPr>
      </w:pPr>
      <w:r>
        <w:t>State Service Code 2002: Mini-Corps Summer Outdoor Education Program</w:t>
      </w:r>
    </w:p>
    <w:p w14:paraId="3F730F94" w14:textId="77777777" w:rsidR="00C0603B" w:rsidRPr="006F1466" w:rsidRDefault="00C0603B" w:rsidP="00D05AFA">
      <w:pPr>
        <w:rPr>
          <w:rStyle w:val="Strong"/>
        </w:rPr>
      </w:pPr>
      <w:r w:rsidRPr="006F1466">
        <w:rPr>
          <w:rStyle w:val="Strong"/>
        </w:rPr>
        <w:t>Improvement:</w:t>
      </w:r>
    </w:p>
    <w:p w14:paraId="1F0F1572" w14:textId="77777777" w:rsidR="00C0603B" w:rsidRDefault="00C0603B" w:rsidP="00D05AFA">
      <w:r>
        <w:t>COE - Removed Logic that Requires "Move From" State</w:t>
      </w:r>
    </w:p>
    <w:p w14:paraId="16336603" w14:textId="77777777" w:rsidR="00C0603B" w:rsidRDefault="00C0603B" w:rsidP="00D05AFA">
      <w:r>
        <w:t>The requirement to include a "Move From" state in lines #1 and #4 inside the COE has been removed to align with COE instructions.</w:t>
      </w:r>
    </w:p>
    <w:p w14:paraId="4CDD4A98" w14:textId="77777777" w:rsidR="00C0603B" w:rsidRPr="006F1466" w:rsidRDefault="00C0603B" w:rsidP="00D05AFA">
      <w:pPr>
        <w:rPr>
          <w:rStyle w:val="Strong"/>
        </w:rPr>
      </w:pPr>
      <w:r w:rsidRPr="006F1466">
        <w:rPr>
          <w:rStyle w:val="Strong"/>
        </w:rPr>
        <w:t>Bug Fix:</w:t>
      </w:r>
    </w:p>
    <w:p w14:paraId="315E7B94" w14:textId="77777777" w:rsidR="00C0603B" w:rsidRDefault="00C0603B" w:rsidP="00D05AFA">
      <w:r>
        <w:lastRenderedPageBreak/>
        <w:t>MSIN Account Request Workflow</w:t>
      </w:r>
    </w:p>
    <w:p w14:paraId="7069E68F" w14:textId="77777777" w:rsidR="00C0603B" w:rsidRDefault="00C0603B" w:rsidP="00D05AFA">
      <w:r>
        <w:t>When an MSIN account request form was sent back for corrections by the Regional User Approver, the requester was not able to re-submit the form. This issue has been resolved.</w:t>
      </w:r>
    </w:p>
    <w:p w14:paraId="29BEF1BD" w14:textId="77777777" w:rsidR="00C0603B" w:rsidRDefault="00C0603B" w:rsidP="006F1466">
      <w:pPr>
        <w:pStyle w:val="Heading2"/>
      </w:pPr>
      <w:r>
        <w:t>Release Notes - April 29, 2021</w:t>
      </w:r>
    </w:p>
    <w:p w14:paraId="1D4CA7D2" w14:textId="77777777" w:rsidR="00C0603B" w:rsidRDefault="00C0603B" w:rsidP="00D05AFA">
      <w:r>
        <w:t>Six reports for State Administrators are now available to track progress toward meeting the following Measurable Program Objectives (MPO):</w:t>
      </w:r>
    </w:p>
    <w:p w14:paraId="399C142E" w14:textId="77777777" w:rsidR="00C0603B" w:rsidRDefault="00C0603B" w:rsidP="006F1466">
      <w:pPr>
        <w:pStyle w:val="ListParagraph"/>
        <w:numPr>
          <w:ilvl w:val="0"/>
          <w:numId w:val="24"/>
        </w:numPr>
      </w:pPr>
      <w:r>
        <w:t>MPO 5.0/6.0 - High School Case Management</w:t>
      </w:r>
    </w:p>
    <w:p w14:paraId="33BEEB40" w14:textId="77777777" w:rsidR="00C0603B" w:rsidRDefault="00C0603B" w:rsidP="006F1466">
      <w:pPr>
        <w:pStyle w:val="ListParagraph"/>
        <w:numPr>
          <w:ilvl w:val="0"/>
          <w:numId w:val="24"/>
        </w:numPr>
      </w:pPr>
      <w:r>
        <w:t>MPO 5.1/6.1 - High School Credit Accrual Services</w:t>
      </w:r>
    </w:p>
    <w:p w14:paraId="3E53B51E" w14:textId="77777777" w:rsidR="00C0603B" w:rsidRDefault="00C0603B" w:rsidP="006F1466">
      <w:pPr>
        <w:pStyle w:val="ListParagraph"/>
        <w:numPr>
          <w:ilvl w:val="0"/>
          <w:numId w:val="24"/>
        </w:numPr>
      </w:pPr>
      <w:r>
        <w:t>MPO 10.0 - OSY Literacy - ELA, ELD, and ESL Services</w:t>
      </w:r>
    </w:p>
    <w:p w14:paraId="2C580296" w14:textId="77777777" w:rsidR="00C0603B" w:rsidRDefault="00C0603B" w:rsidP="006F1466">
      <w:pPr>
        <w:pStyle w:val="ListParagraph"/>
        <w:numPr>
          <w:ilvl w:val="0"/>
          <w:numId w:val="24"/>
        </w:numPr>
      </w:pPr>
      <w:r>
        <w:t>MPO 10.1 - OSY Literacy - GED Services</w:t>
      </w:r>
    </w:p>
    <w:p w14:paraId="4768014B" w14:textId="77777777" w:rsidR="00C0603B" w:rsidRDefault="00C0603B" w:rsidP="006F1466">
      <w:pPr>
        <w:pStyle w:val="ListParagraph"/>
        <w:numPr>
          <w:ilvl w:val="0"/>
          <w:numId w:val="24"/>
        </w:numPr>
      </w:pPr>
      <w:r>
        <w:t>MPO 10.2 - OSY Literacy - Primary Language Services</w:t>
      </w:r>
    </w:p>
    <w:p w14:paraId="7C067B0D" w14:textId="77777777" w:rsidR="00C0603B" w:rsidRDefault="00C0603B" w:rsidP="006F1466">
      <w:pPr>
        <w:pStyle w:val="ListParagraph"/>
        <w:numPr>
          <w:ilvl w:val="0"/>
          <w:numId w:val="24"/>
        </w:numPr>
      </w:pPr>
      <w:r>
        <w:t>MPO 11.1 - Mental Health Referrals &amp; Treatment</w:t>
      </w:r>
    </w:p>
    <w:p w14:paraId="1FAB95A4" w14:textId="77777777" w:rsidR="00C0603B" w:rsidRDefault="00C0603B" w:rsidP="006F1466">
      <w:pPr>
        <w:pStyle w:val="Heading2"/>
      </w:pPr>
      <w:r>
        <w:t>Release Notes - March 11, 2021</w:t>
      </w:r>
    </w:p>
    <w:p w14:paraId="1498680F" w14:textId="77777777" w:rsidR="00C0603B" w:rsidRDefault="00C0603B" w:rsidP="00D05AFA">
      <w:r>
        <w:t>The developers added a link to the new MSIX manual under the Resources menu.</w:t>
      </w:r>
    </w:p>
    <w:p w14:paraId="6EC295DD" w14:textId="77777777" w:rsidR="00C0603B" w:rsidRDefault="00C0603B" w:rsidP="006F1466">
      <w:pPr>
        <w:pStyle w:val="Heading2"/>
      </w:pPr>
      <w:r>
        <w:t>Release Notes - February 4, 2021</w:t>
      </w:r>
    </w:p>
    <w:p w14:paraId="39FC33E0" w14:textId="77777777" w:rsidR="00C0603B" w:rsidRDefault="00C0603B" w:rsidP="00D05AFA">
      <w:r>
        <w:t>This release includes an enhancement, several supporting improvements, and a bug fix.</w:t>
      </w:r>
    </w:p>
    <w:p w14:paraId="226291F8" w14:textId="77777777" w:rsidR="00C0603B" w:rsidRPr="006F1466" w:rsidRDefault="00C0603B" w:rsidP="00D05AFA">
      <w:pPr>
        <w:rPr>
          <w:rStyle w:val="Strong"/>
        </w:rPr>
      </w:pPr>
      <w:r w:rsidRPr="006F1466">
        <w:rPr>
          <w:rStyle w:val="Strong"/>
        </w:rPr>
        <w:t>Enhancement:</w:t>
      </w:r>
    </w:p>
    <w:p w14:paraId="578D088E" w14:textId="2D33BB2B" w:rsidR="00C0603B" w:rsidRDefault="00C0603B" w:rsidP="00D05AFA">
      <w:r>
        <w:t>Preferred Phone Number and Preferred Email</w:t>
      </w:r>
    </w:p>
    <w:p w14:paraId="5B6B7383" w14:textId="77777777" w:rsidR="00C0603B" w:rsidRDefault="00C0603B" w:rsidP="00D05AFA">
      <w:r>
        <w:t>Two new fields have been added to the Demographics tab inside the Child Record Modal to collect the Preferred Phone Number and Preferred Email of the child and parent/guardians. This enhancement is described in detail here: Adding Preferred Phone Numbers and Emails</w:t>
      </w:r>
    </w:p>
    <w:p w14:paraId="443B4294" w14:textId="77777777" w:rsidR="00C0603B" w:rsidRPr="00F54219" w:rsidRDefault="00C0603B" w:rsidP="00D05AFA">
      <w:pPr>
        <w:rPr>
          <w:rStyle w:val="Strong"/>
        </w:rPr>
      </w:pPr>
      <w:r w:rsidRPr="00F54219">
        <w:rPr>
          <w:rStyle w:val="Strong"/>
        </w:rPr>
        <w:t>Supporting Improvements:</w:t>
      </w:r>
    </w:p>
    <w:p w14:paraId="3B05BF06" w14:textId="77777777" w:rsidR="00C0603B" w:rsidRDefault="00C0603B" w:rsidP="00D05AFA">
      <w:r>
        <w:t>1) Additional Fields - Enrollment Report</w:t>
      </w:r>
    </w:p>
    <w:p w14:paraId="0E717B3E" w14:textId="77777777" w:rsidR="00C0603B" w:rsidRDefault="00C0603B" w:rsidP="00D05AFA">
      <w:r>
        <w:t>The Preferred Phone Number and Preferred Email of the child and parent/guardians have been added to the Additional Fields list for export in the Enrollment Report.</w:t>
      </w:r>
    </w:p>
    <w:p w14:paraId="3291C2A8" w14:textId="77777777" w:rsidR="00C0603B" w:rsidRDefault="00C0603B" w:rsidP="00D05AFA">
      <w:r>
        <w:t>2) Contact Info Tab Renamed to Address Info Tab</w:t>
      </w:r>
    </w:p>
    <w:p w14:paraId="276BEC47" w14:textId="77777777" w:rsidR="00C0603B" w:rsidRDefault="00C0603B" w:rsidP="00D05AFA">
      <w:r>
        <w:t>The Contact Info tab inside the Child Record Modal has been renamed to "Address Info" tab to ensure consistency with the information displayed in the tab.</w:t>
      </w:r>
    </w:p>
    <w:p w14:paraId="72542732" w14:textId="7EF191D8" w:rsidR="00C0603B" w:rsidRDefault="00C0603B" w:rsidP="00D05AFA">
      <w:r>
        <w:t xml:space="preserve">3) Current Address and Mailing Address Aligned </w:t>
      </w:r>
      <w:r w:rsidR="00F54219">
        <w:t>with</w:t>
      </w:r>
      <w:r>
        <w:t xml:space="preserve"> COE Form</w:t>
      </w:r>
    </w:p>
    <w:p w14:paraId="7AB6A5F6" w14:textId="77777777" w:rsidR="00C0603B" w:rsidRDefault="00C0603B" w:rsidP="00D05AFA">
      <w:r>
        <w:t>The Current Address and Mailing Address information in the Address Info tab has been updated to mirror the COE, displaying the Current Address information first, followed by the Mailing Address information.</w:t>
      </w:r>
    </w:p>
    <w:p w14:paraId="4C09D9E2" w14:textId="77777777" w:rsidR="00C0603B" w:rsidRPr="00F54219" w:rsidRDefault="00C0603B" w:rsidP="00D05AFA">
      <w:pPr>
        <w:rPr>
          <w:rStyle w:val="Strong"/>
        </w:rPr>
      </w:pPr>
      <w:r w:rsidRPr="00F54219">
        <w:rPr>
          <w:rStyle w:val="Strong"/>
        </w:rPr>
        <w:t>Bug Fix:</w:t>
      </w:r>
    </w:p>
    <w:p w14:paraId="4B85BCBD" w14:textId="60EAA0E5" w:rsidR="00C0603B" w:rsidRDefault="00C0603B" w:rsidP="00D05AFA">
      <w:r>
        <w:lastRenderedPageBreak/>
        <w:t>COE PDF Form Download</w:t>
      </w:r>
    </w:p>
    <w:p w14:paraId="612A5B04" w14:textId="77777777" w:rsidR="00C0603B" w:rsidRDefault="00C0603B" w:rsidP="00D05AFA">
      <w:r>
        <w:t>When a COE PDF form is viewed within the browser (i.e., Chrome), the download icon no longer works. The cause is a browser update. As a workaround, the developers have added a blue banner above the COE PDF form. Clicking this banner will download the PDF file to the user's computer.</w:t>
      </w:r>
    </w:p>
    <w:p w14:paraId="243C2513" w14:textId="366EE8C1" w:rsidR="00B94938" w:rsidRPr="00D05AFA" w:rsidRDefault="00B94938" w:rsidP="00D05AFA">
      <w:pPr>
        <w:pStyle w:val="Heading1"/>
      </w:pPr>
      <w:r w:rsidRPr="00D05AFA">
        <w:t>2020 Communications</w:t>
      </w:r>
    </w:p>
    <w:p w14:paraId="30F28FC8" w14:textId="2849B937" w:rsidR="00C0603B" w:rsidRDefault="00C0603B" w:rsidP="00F54219">
      <w:pPr>
        <w:pStyle w:val="Heading2"/>
      </w:pPr>
      <w:r>
        <w:t>Release Notes - November 19, 2020</w:t>
      </w:r>
    </w:p>
    <w:p w14:paraId="6482B1A3" w14:textId="77777777" w:rsidR="00C0603B" w:rsidRDefault="00C0603B" w:rsidP="00D05AFA">
      <w:r>
        <w:t>This release includes several improvements, as follows:</w:t>
      </w:r>
    </w:p>
    <w:p w14:paraId="7A2DC38F" w14:textId="1096C1CA" w:rsidR="00C0603B" w:rsidRPr="00550766" w:rsidRDefault="00C0603B" w:rsidP="00D05AFA">
      <w:pPr>
        <w:rPr>
          <w:rStyle w:val="Strong"/>
        </w:rPr>
      </w:pPr>
      <w:r w:rsidRPr="00550766">
        <w:rPr>
          <w:rStyle w:val="Strong"/>
        </w:rPr>
        <w:t>Data Monitoring Reports</w:t>
      </w:r>
    </w:p>
    <w:p w14:paraId="476EB3AC" w14:textId="77777777" w:rsidR="00C0603B" w:rsidRDefault="00C0603B" w:rsidP="00550766">
      <w:pPr>
        <w:pStyle w:val="ListParagraph"/>
        <w:numPr>
          <w:ilvl w:val="0"/>
          <w:numId w:val="28"/>
        </w:numPr>
      </w:pPr>
      <w:r>
        <w:t>Reports for 2020-21 are now available and get updated nightly.</w:t>
      </w:r>
    </w:p>
    <w:p w14:paraId="7CEFAD3D" w14:textId="77777777" w:rsidR="00C0603B" w:rsidRDefault="00C0603B" w:rsidP="00550766">
      <w:pPr>
        <w:pStyle w:val="ListParagraph"/>
        <w:numPr>
          <w:ilvl w:val="0"/>
          <w:numId w:val="28"/>
        </w:numPr>
      </w:pPr>
      <w:r>
        <w:t>The school year dropdown will default to 2020-21 beginning on December 1st to focus attention on the current performance period.</w:t>
      </w:r>
    </w:p>
    <w:p w14:paraId="11D6029C" w14:textId="77777777" w:rsidR="00C0603B" w:rsidRDefault="00C0603B" w:rsidP="00550766">
      <w:pPr>
        <w:pStyle w:val="ListParagraph"/>
        <w:numPr>
          <w:ilvl w:val="0"/>
          <w:numId w:val="28"/>
        </w:numPr>
      </w:pPr>
      <w:r>
        <w:t>If you select 2019-20, this will show static information (reports no longer update because the 2019-20 Performance Period has closed).</w:t>
      </w:r>
    </w:p>
    <w:p w14:paraId="5A2EE17A" w14:textId="393B6A47" w:rsidR="00C0603B" w:rsidRPr="00550766" w:rsidRDefault="00C0603B" w:rsidP="00D05AFA">
      <w:pPr>
        <w:rPr>
          <w:rStyle w:val="Strong"/>
        </w:rPr>
      </w:pPr>
      <w:r w:rsidRPr="00550766">
        <w:rPr>
          <w:rStyle w:val="Strong"/>
        </w:rPr>
        <w:t>Deleting Enrollment Lines with linked INA/ILPs</w:t>
      </w:r>
    </w:p>
    <w:p w14:paraId="62172E80" w14:textId="77777777" w:rsidR="00C0603B" w:rsidRDefault="00C0603B" w:rsidP="00D05AFA">
      <w:r>
        <w:t>Data Specialists can now delete an enrollment line and the linked INA/ILP will transfer to the remaining enrollment line in the same school year.</w:t>
      </w:r>
    </w:p>
    <w:p w14:paraId="2E5FC6A8" w14:textId="253B5A75" w:rsidR="00C0603B" w:rsidRPr="00550766" w:rsidRDefault="00C0603B" w:rsidP="00D05AFA">
      <w:pPr>
        <w:rPr>
          <w:rStyle w:val="Strong"/>
        </w:rPr>
      </w:pPr>
      <w:r w:rsidRPr="00550766">
        <w:rPr>
          <w:rStyle w:val="Strong"/>
        </w:rPr>
        <w:t>Enrollment Line Warning Messages</w:t>
      </w:r>
    </w:p>
    <w:p w14:paraId="74F8240B" w14:textId="77777777" w:rsidR="00C0603B" w:rsidRDefault="00C0603B" w:rsidP="00D05AFA">
      <w:r>
        <w:t>When attempting to delete an enrollment line with a linked INA/ILP or a linked graduation termination, MSIN will now display a warning message.</w:t>
      </w:r>
    </w:p>
    <w:p w14:paraId="6E8BB1CE" w14:textId="77777777" w:rsidR="00C0603B" w:rsidRDefault="00C0603B" w:rsidP="00F54219">
      <w:pPr>
        <w:pStyle w:val="Heading2"/>
      </w:pPr>
      <w:r>
        <w:t>Release Notes - October 29, 2020</w:t>
      </w:r>
    </w:p>
    <w:p w14:paraId="003116C3" w14:textId="4948B2BA" w:rsidR="00C0603B" w:rsidRDefault="00C0603B" w:rsidP="00D05AFA">
      <w:r>
        <w:t>This release includes a new feature, several improvements, and a bug fix.</w:t>
      </w:r>
    </w:p>
    <w:p w14:paraId="014EE9A7" w14:textId="77777777" w:rsidR="00C0603B" w:rsidRPr="00F54219" w:rsidRDefault="00C0603B" w:rsidP="00D05AFA">
      <w:pPr>
        <w:rPr>
          <w:rStyle w:val="Strong"/>
        </w:rPr>
      </w:pPr>
      <w:r w:rsidRPr="00F54219">
        <w:rPr>
          <w:rStyle w:val="Strong"/>
        </w:rPr>
        <w:t>New Feature:</w:t>
      </w:r>
    </w:p>
    <w:p w14:paraId="32769371" w14:textId="0E0C843E" w:rsidR="00C0603B" w:rsidRDefault="00C0603B" w:rsidP="00D05AFA">
      <w:r>
        <w:t>Communication Events Report</w:t>
      </w:r>
    </w:p>
    <w:p w14:paraId="35EF7F68" w14:textId="77777777" w:rsidR="00C0603B" w:rsidRDefault="00C0603B" w:rsidP="00D05AFA">
      <w:r>
        <w:t>Communication Events Report was developed to help subgrantees to track their family and youth contacts (i.e., communication events). This new report is available to Data Specialists.</w:t>
      </w:r>
    </w:p>
    <w:p w14:paraId="3FF79A57" w14:textId="77777777" w:rsidR="00C0603B" w:rsidRPr="00F54219" w:rsidRDefault="00C0603B" w:rsidP="00D05AFA">
      <w:pPr>
        <w:rPr>
          <w:rStyle w:val="Strong"/>
        </w:rPr>
      </w:pPr>
      <w:r w:rsidRPr="00F54219">
        <w:rPr>
          <w:rStyle w:val="Strong"/>
        </w:rPr>
        <w:t>Improvements:</w:t>
      </w:r>
    </w:p>
    <w:p w14:paraId="346BA974" w14:textId="77777777" w:rsidR="00C0603B" w:rsidRDefault="00C0603B" w:rsidP="00D05AFA">
      <w:r>
        <w:t>1) Reports Renamed</w:t>
      </w:r>
    </w:p>
    <w:p w14:paraId="2B87A284" w14:textId="389353F2" w:rsidR="00C0603B" w:rsidRDefault="00C0603B" w:rsidP="00D05AFA">
      <w:r>
        <w:t>A few report names were updated according to a standardized naming convention. The navigation menu was also reorganized to accommodate the increasing number of reports.</w:t>
      </w:r>
    </w:p>
    <w:p w14:paraId="0D726192" w14:textId="77777777" w:rsidR="00C0603B" w:rsidRDefault="00C0603B" w:rsidP="00D05AFA">
      <w:r>
        <w:t>2) Communication Events</w:t>
      </w:r>
    </w:p>
    <w:p w14:paraId="7815D9AE" w14:textId="77777777" w:rsidR="00C0603B" w:rsidRDefault="00C0603B" w:rsidP="00D05AFA"/>
    <w:p w14:paraId="794CD886" w14:textId="77777777" w:rsidR="00C0603B" w:rsidRDefault="00C0603B" w:rsidP="00D05AFA">
      <w:r>
        <w:lastRenderedPageBreak/>
        <w:t>The number of Communication Types was reduced because the child record now has a separate tab for INA/ILP information. See the Communication Events Report user guide for details.</w:t>
      </w:r>
    </w:p>
    <w:p w14:paraId="141B97AD" w14:textId="77777777" w:rsidR="00C0603B" w:rsidRDefault="00C0603B" w:rsidP="00D05AFA">
      <w:r>
        <w:t>3) Additional Help Text</w:t>
      </w:r>
    </w:p>
    <w:p w14:paraId="04B57473" w14:textId="77777777" w:rsidR="00C0603B" w:rsidRDefault="00C0603B" w:rsidP="00D05AFA">
      <w:r>
        <w:t>The Counts Report and Enrollment Report were enhanced with additional help text icons to help users understand the filters and content.</w:t>
      </w:r>
    </w:p>
    <w:p w14:paraId="4041131B" w14:textId="77777777" w:rsidR="00C0603B" w:rsidRDefault="00C0603B" w:rsidP="00D05AFA">
      <w:r>
        <w:t>4) Additional COE number column</w:t>
      </w:r>
    </w:p>
    <w:p w14:paraId="1BCEE24F" w14:textId="77777777" w:rsidR="00C0603B" w:rsidRDefault="00C0603B" w:rsidP="00D05AFA">
      <w:r>
        <w:t>Two Data Monitoring Reports (R Enroll, Not EiP and N Enroll, Not EiP) were updated to include a column for COE number. This allows users to sort the results table by COE number, potentially reducing the number of calls made to the same household to verify residency.</w:t>
      </w:r>
    </w:p>
    <w:p w14:paraId="6ACCC105" w14:textId="77777777" w:rsidR="00C0603B" w:rsidRDefault="00C0603B" w:rsidP="00D05AFA">
      <w:r>
        <w:t>5) Additional logic in COE form</w:t>
      </w:r>
    </w:p>
    <w:p w14:paraId="7C2EED2F" w14:textId="77777777" w:rsidR="00C0603B" w:rsidRDefault="00C0603B" w:rsidP="00D05AFA">
      <w:r>
        <w:t>The field for Section 1, item 4 was updated with logic to improve data quality.</w:t>
      </w:r>
    </w:p>
    <w:p w14:paraId="2F4E166B" w14:textId="77777777" w:rsidR="00C0603B" w:rsidRPr="000A5F20" w:rsidRDefault="00C0603B" w:rsidP="00D05AFA">
      <w:pPr>
        <w:rPr>
          <w:rStyle w:val="Strong"/>
        </w:rPr>
      </w:pPr>
      <w:r w:rsidRPr="000A5F20">
        <w:rPr>
          <w:rStyle w:val="Strong"/>
        </w:rPr>
        <w:t>Bug Fix:</w:t>
      </w:r>
    </w:p>
    <w:p w14:paraId="6E13AD96" w14:textId="0866D57E" w:rsidR="00C0603B" w:rsidRDefault="00C0603B" w:rsidP="00D05AFA">
      <w:r>
        <w:t>COE Form</w:t>
      </w:r>
    </w:p>
    <w:p w14:paraId="40757AE1" w14:textId="77777777" w:rsidR="00C0603B" w:rsidRDefault="00C0603B" w:rsidP="00D05AFA">
      <w:r>
        <w:t>Fixed issue with the COE form that caused the qualifying activity and crop to be switched.</w:t>
      </w:r>
    </w:p>
    <w:p w14:paraId="75F7E3A6" w14:textId="77777777" w:rsidR="00C0603B" w:rsidRDefault="00C0603B" w:rsidP="000A5F20">
      <w:pPr>
        <w:pStyle w:val="Heading2"/>
      </w:pPr>
      <w:r>
        <w:t>Release Notes - October 15, 2020</w:t>
      </w:r>
    </w:p>
    <w:p w14:paraId="41E5564F" w14:textId="77777777" w:rsidR="00C0603B" w:rsidRDefault="00C0603B" w:rsidP="00D05AFA">
      <w:r>
        <w:t>This release includes an improvement in the MPO reports (for State Administrators</w:t>
      </w:r>
      <w:proofErr w:type="gramStart"/>
      <w:r>
        <w:t>)</w:t>
      </w:r>
      <w:proofErr w:type="gramEnd"/>
      <w:r>
        <w:t xml:space="preserve"> and a bug fix in the INA/ILP creation feature.</w:t>
      </w:r>
    </w:p>
    <w:p w14:paraId="541B7D90" w14:textId="77777777" w:rsidR="00C0603B" w:rsidRPr="000A5F20" w:rsidRDefault="00C0603B" w:rsidP="00D05AFA">
      <w:pPr>
        <w:rPr>
          <w:rStyle w:val="Strong"/>
        </w:rPr>
      </w:pPr>
      <w:r w:rsidRPr="000A5F20">
        <w:rPr>
          <w:rStyle w:val="Strong"/>
        </w:rPr>
        <w:t>Improvement:</w:t>
      </w:r>
    </w:p>
    <w:p w14:paraId="2D44E822" w14:textId="77777777" w:rsidR="00C0603B" w:rsidRDefault="00C0603B" w:rsidP="00D05AFA">
      <w:r>
        <w:t>MPO reports that identify groups of children (i.e., below standard on assessments) now have an export button that downloads an Excel worksheet with the applicable children. This feature is available in the following reports:</w:t>
      </w:r>
    </w:p>
    <w:p w14:paraId="17F67461" w14:textId="77777777" w:rsidR="00C0603B" w:rsidRDefault="00C0603B" w:rsidP="000A5F20">
      <w:pPr>
        <w:pStyle w:val="ListParagraph"/>
        <w:numPr>
          <w:ilvl w:val="0"/>
          <w:numId w:val="25"/>
        </w:numPr>
      </w:pPr>
      <w:r>
        <w:t>MPO 1.0</w:t>
      </w:r>
    </w:p>
    <w:p w14:paraId="64DB6A74" w14:textId="77777777" w:rsidR="00C0603B" w:rsidRDefault="00C0603B" w:rsidP="000A5F20">
      <w:pPr>
        <w:pStyle w:val="ListParagraph"/>
        <w:numPr>
          <w:ilvl w:val="0"/>
          <w:numId w:val="25"/>
        </w:numPr>
      </w:pPr>
      <w:r>
        <w:t>MPO 2.0</w:t>
      </w:r>
    </w:p>
    <w:p w14:paraId="508FCD57" w14:textId="77777777" w:rsidR="00C0603B" w:rsidRDefault="00C0603B" w:rsidP="000A5F20">
      <w:pPr>
        <w:pStyle w:val="ListParagraph"/>
        <w:numPr>
          <w:ilvl w:val="0"/>
          <w:numId w:val="25"/>
        </w:numPr>
      </w:pPr>
      <w:r>
        <w:t>MPO 7.0</w:t>
      </w:r>
    </w:p>
    <w:p w14:paraId="37C55D58" w14:textId="77777777" w:rsidR="00C0603B" w:rsidRDefault="00C0603B" w:rsidP="000A5F20">
      <w:pPr>
        <w:pStyle w:val="ListParagraph"/>
        <w:numPr>
          <w:ilvl w:val="0"/>
          <w:numId w:val="25"/>
        </w:numPr>
      </w:pPr>
      <w:r>
        <w:t>MPO 9.0</w:t>
      </w:r>
    </w:p>
    <w:p w14:paraId="299AD189" w14:textId="77777777" w:rsidR="00C0603B" w:rsidRDefault="00C0603B" w:rsidP="000A5F20">
      <w:pPr>
        <w:pStyle w:val="ListParagraph"/>
        <w:numPr>
          <w:ilvl w:val="0"/>
          <w:numId w:val="25"/>
        </w:numPr>
      </w:pPr>
      <w:r>
        <w:t>MPO 9.1</w:t>
      </w:r>
    </w:p>
    <w:p w14:paraId="33654312" w14:textId="77777777" w:rsidR="00C0603B" w:rsidRPr="000A5F20" w:rsidRDefault="00C0603B" w:rsidP="00D05AFA">
      <w:pPr>
        <w:rPr>
          <w:rStyle w:val="Strong"/>
        </w:rPr>
      </w:pPr>
      <w:r w:rsidRPr="000A5F20">
        <w:rPr>
          <w:rStyle w:val="Strong"/>
        </w:rPr>
        <w:t>Bug Fix:</w:t>
      </w:r>
    </w:p>
    <w:p w14:paraId="5770BE32" w14:textId="3C8EE0FF" w:rsidR="00C0603B" w:rsidRDefault="00C0603B" w:rsidP="00D05AFA">
      <w:r>
        <w:t xml:space="preserve">In some cases, the INA/ILP form displayed an error message and would not load. The cause of this issue has been corrected. If you see any kind of error message when trying to create an INA/ILP, please </w:t>
      </w:r>
      <w:r w:rsidR="000A5F20">
        <w:t>contact</w:t>
      </w:r>
      <w:r>
        <w:t xml:space="preserve"> the MSIN Service Desk.</w:t>
      </w:r>
    </w:p>
    <w:p w14:paraId="1D68B13C" w14:textId="77777777" w:rsidR="00C0603B" w:rsidRDefault="00C0603B" w:rsidP="000A5F20">
      <w:pPr>
        <w:pStyle w:val="Heading2"/>
      </w:pPr>
      <w:r>
        <w:t>Release Notes - September 24, 2020</w:t>
      </w:r>
    </w:p>
    <w:p w14:paraId="54640BD5" w14:textId="77777777" w:rsidR="00C0603B" w:rsidRDefault="00C0603B" w:rsidP="00D05AFA">
      <w:r>
        <w:t>This release includes three new improvements to the Individual Needs Assessment/ Individual Learning Plan (INA/ILP) features, and one improvement to the Communication Events feature, and one bug fix.</w:t>
      </w:r>
    </w:p>
    <w:p w14:paraId="7713BE0B" w14:textId="77777777" w:rsidR="00C0603B" w:rsidRPr="000A5F20" w:rsidRDefault="00C0603B" w:rsidP="00D05AFA">
      <w:pPr>
        <w:rPr>
          <w:rStyle w:val="Strong"/>
        </w:rPr>
      </w:pPr>
      <w:r w:rsidRPr="000A5F20">
        <w:rPr>
          <w:rStyle w:val="Strong"/>
        </w:rPr>
        <w:t>Improvements:</w:t>
      </w:r>
    </w:p>
    <w:p w14:paraId="6CBD55B5" w14:textId="77777777" w:rsidR="00C0603B" w:rsidRDefault="00C0603B" w:rsidP="00D05AFA">
      <w:r>
        <w:lastRenderedPageBreak/>
        <w:t>1) INA/ILP</w:t>
      </w:r>
    </w:p>
    <w:p w14:paraId="7E8002ED" w14:textId="77777777" w:rsidR="00C0603B" w:rsidRDefault="00C0603B" w:rsidP="00550766">
      <w:pPr>
        <w:pStyle w:val="ListParagraph"/>
        <w:numPr>
          <w:ilvl w:val="0"/>
          <w:numId w:val="29"/>
        </w:numPr>
      </w:pPr>
      <w:r>
        <w:t>The interviewee signature requirement inside the INA/ILP form, under the Interviewee section, has been removed.</w:t>
      </w:r>
    </w:p>
    <w:p w14:paraId="0FFD3670" w14:textId="77777777" w:rsidR="00C0603B" w:rsidRDefault="00C0603B" w:rsidP="00550766">
      <w:pPr>
        <w:pStyle w:val="ListParagraph"/>
        <w:numPr>
          <w:ilvl w:val="0"/>
          <w:numId w:val="29"/>
        </w:numPr>
      </w:pPr>
      <w:r>
        <w:t>Character limit was increased to 200 in Comment boxes inside the INA/ILP form.</w:t>
      </w:r>
    </w:p>
    <w:p w14:paraId="001E0F61" w14:textId="77777777" w:rsidR="00C0603B" w:rsidRDefault="00C0603B" w:rsidP="00550766">
      <w:pPr>
        <w:pStyle w:val="ListParagraph"/>
        <w:numPr>
          <w:ilvl w:val="0"/>
          <w:numId w:val="29"/>
        </w:numPr>
      </w:pPr>
      <w:r>
        <w:t>New help text added under the Preschool section inside the INA/ILP.</w:t>
      </w:r>
    </w:p>
    <w:p w14:paraId="1C40A18E" w14:textId="77777777" w:rsidR="00C0603B" w:rsidRDefault="00C0603B" w:rsidP="00550766">
      <w:pPr>
        <w:pStyle w:val="ListParagraph"/>
        <w:numPr>
          <w:ilvl w:val="0"/>
          <w:numId w:val="29"/>
        </w:numPr>
      </w:pPr>
      <w:r>
        <w:t>New help text added under the Out-Of-School Youth section inside the INA.ILP form.</w:t>
      </w:r>
    </w:p>
    <w:p w14:paraId="76828998" w14:textId="77777777" w:rsidR="00C0603B" w:rsidRDefault="00C0603B" w:rsidP="00D05AFA">
      <w:r>
        <w:t>2) Communication Events</w:t>
      </w:r>
    </w:p>
    <w:p w14:paraId="675D5305" w14:textId="77777777" w:rsidR="00C0603B" w:rsidRDefault="00C0603B" w:rsidP="00D05AFA">
      <w:r>
        <w:t>The residency verification text has been updated to display the following message: "The child was living in this region/district (i.e., in California) on the Communication Date." The text was updated to be clear when students are living in California versus living in another state.</w:t>
      </w:r>
    </w:p>
    <w:p w14:paraId="0246CE5F" w14:textId="77777777" w:rsidR="00C0603B" w:rsidRPr="000A5F20" w:rsidRDefault="00C0603B" w:rsidP="00D05AFA">
      <w:pPr>
        <w:rPr>
          <w:rStyle w:val="Strong"/>
        </w:rPr>
      </w:pPr>
      <w:r w:rsidRPr="000A5F20">
        <w:rPr>
          <w:rStyle w:val="Strong"/>
        </w:rPr>
        <w:t>Bug Fix:</w:t>
      </w:r>
    </w:p>
    <w:p w14:paraId="354B8AC6" w14:textId="44254AC6" w:rsidR="00C0603B" w:rsidRDefault="00C0603B" w:rsidP="00D05AFA">
      <w:r>
        <w:t>INA/ILP</w:t>
      </w:r>
    </w:p>
    <w:p w14:paraId="5D0A7C8C" w14:textId="77777777" w:rsidR="00C0603B" w:rsidRDefault="00C0603B" w:rsidP="00D05AFA">
      <w:r>
        <w:t>Fixed issue with Recommended Services not appearing in the PDF form under the Secondary section inside the INA/ILP form.</w:t>
      </w:r>
    </w:p>
    <w:p w14:paraId="7658EABC" w14:textId="77777777" w:rsidR="00C0603B" w:rsidRDefault="00C0603B" w:rsidP="000A5F20">
      <w:pPr>
        <w:pStyle w:val="Heading2"/>
      </w:pPr>
      <w:r>
        <w:t>Release Notes - September 10, 2020</w:t>
      </w:r>
    </w:p>
    <w:p w14:paraId="4C32335E" w14:textId="77777777" w:rsidR="00C0603B" w:rsidRDefault="00C0603B" w:rsidP="00D05AFA">
      <w:r>
        <w:t>This release includes two new data completeness reports, new Individual Needs Assessment/ Individual Learning Plan (INA/ILP) features, and improvements to the Child Record Modal.</w:t>
      </w:r>
    </w:p>
    <w:p w14:paraId="66F07244" w14:textId="77777777" w:rsidR="00C0603B" w:rsidRPr="000A5F20" w:rsidRDefault="00C0603B" w:rsidP="00D05AFA">
      <w:pPr>
        <w:rPr>
          <w:rStyle w:val="Strong"/>
        </w:rPr>
      </w:pPr>
      <w:r w:rsidRPr="000A5F20">
        <w:rPr>
          <w:rStyle w:val="Strong"/>
        </w:rPr>
        <w:t>New Features:</w:t>
      </w:r>
    </w:p>
    <w:p w14:paraId="44D8742F" w14:textId="77777777" w:rsidR="00C0603B" w:rsidRDefault="00C0603B" w:rsidP="00D05AFA">
      <w:r>
        <w:t>1) EiP, Not Enrolled Report</w:t>
      </w:r>
    </w:p>
    <w:p w14:paraId="4B465CC9" w14:textId="77777777" w:rsidR="00C0603B" w:rsidRDefault="00C0603B" w:rsidP="00D05AFA">
      <w:r>
        <w:t>The EiP, Not Enrolled report lists children/youth who have EiP status (are eligible and present) in the selected school year, but they do not have an enrollment line in that school year. Adding the missing enrollment line will count the child/youth in the correct district, school, and grade.</w:t>
      </w:r>
    </w:p>
    <w:p w14:paraId="656265E8" w14:textId="77777777" w:rsidR="00C0603B" w:rsidRDefault="00C0603B" w:rsidP="00D05AFA">
      <w:r>
        <w:t>2) Duplicate Service Report</w:t>
      </w:r>
    </w:p>
    <w:p w14:paraId="2889F414" w14:textId="77777777" w:rsidR="00C0603B" w:rsidRDefault="00C0603B" w:rsidP="00D05AFA">
      <w:r>
        <w:t>The Duplicate Service report lists children who have two or more service lines in their statewide child record that appear to be duplicates. Cleaning up duplicate services will lead to more accurate Measurable Program Objective (MPO) reports for the State Service Delivery Plan (SSDP).</w:t>
      </w:r>
    </w:p>
    <w:p w14:paraId="4F6576BC" w14:textId="77777777" w:rsidR="00C0603B" w:rsidRDefault="00C0603B" w:rsidP="00D05AFA">
      <w:r>
        <w:t>3) INA/ILP Features</w:t>
      </w:r>
    </w:p>
    <w:p w14:paraId="5AA48D5E" w14:textId="77777777" w:rsidR="00C0603B" w:rsidRDefault="00C0603B" w:rsidP="00D05AFA">
      <w:r>
        <w:t>This update includes the new statewide INA/ILP form, its workflow, and a new user role. These features will be enabled after training.</w:t>
      </w:r>
    </w:p>
    <w:p w14:paraId="75D023E4" w14:textId="77777777" w:rsidR="00C0603B" w:rsidRPr="000A5F20" w:rsidRDefault="00C0603B" w:rsidP="00D05AFA">
      <w:pPr>
        <w:rPr>
          <w:rStyle w:val="Strong"/>
        </w:rPr>
      </w:pPr>
      <w:r w:rsidRPr="000A5F20">
        <w:rPr>
          <w:rStyle w:val="Strong"/>
        </w:rPr>
        <w:t>Improvements:</w:t>
      </w:r>
    </w:p>
    <w:p w14:paraId="4308DC53" w14:textId="2A0867E0" w:rsidR="00C0603B" w:rsidRDefault="00C0603B" w:rsidP="00D05AFA">
      <w:r>
        <w:t>Child Record Modal</w:t>
      </w:r>
    </w:p>
    <w:p w14:paraId="34521788" w14:textId="77777777" w:rsidR="00654903" w:rsidRDefault="00C0603B" w:rsidP="00D05AFA">
      <w:r>
        <w:t>Increased the modal width and added a new tab for INA/ILP. Increased the modal height for the Enrollment Info and Service Participation tabs (to help users find duplicate records more easily).</w:t>
      </w:r>
      <w:r w:rsidR="00654903">
        <w:t xml:space="preserve"> </w:t>
      </w:r>
    </w:p>
    <w:p w14:paraId="755F0C72" w14:textId="77777777" w:rsidR="00654903" w:rsidRDefault="00654903" w:rsidP="000A5F20">
      <w:pPr>
        <w:pStyle w:val="Heading2"/>
      </w:pPr>
      <w:r>
        <w:lastRenderedPageBreak/>
        <w:t>Release Notes - July 31, 2020</w:t>
      </w:r>
    </w:p>
    <w:p w14:paraId="5A6D55E4" w14:textId="77777777" w:rsidR="00654903" w:rsidRPr="00E42E4D" w:rsidRDefault="00654903" w:rsidP="00D05AFA">
      <w:pPr>
        <w:rPr>
          <w:rStyle w:val="Strong"/>
        </w:rPr>
      </w:pPr>
      <w:r w:rsidRPr="00E42E4D">
        <w:rPr>
          <w:rStyle w:val="Strong"/>
        </w:rPr>
        <w:t>Improvements:</w:t>
      </w:r>
    </w:p>
    <w:p w14:paraId="1BC43C42" w14:textId="77777777" w:rsidR="00654903" w:rsidRDefault="00654903" w:rsidP="001010C0">
      <w:pPr>
        <w:pStyle w:val="ListParagraph"/>
        <w:numPr>
          <w:ilvl w:val="0"/>
          <w:numId w:val="30"/>
        </w:numPr>
      </w:pPr>
      <w:r>
        <w:t>Language in the "Rules of Behavior for MSIN" has been updated. For details, go to the User Guides section and click on the link within Privacy &amp; Security.</w:t>
      </w:r>
    </w:p>
    <w:p w14:paraId="5248628D" w14:textId="77777777" w:rsidR="00654903" w:rsidRDefault="00654903" w:rsidP="001010C0">
      <w:pPr>
        <w:pStyle w:val="ListParagraph"/>
        <w:numPr>
          <w:ilvl w:val="0"/>
          <w:numId w:val="30"/>
        </w:numPr>
      </w:pPr>
      <w:r>
        <w:t>A security enhancement was added to user management (applies only to the Regional User Approver role).</w:t>
      </w:r>
    </w:p>
    <w:p w14:paraId="3DF9AC5D" w14:textId="77777777" w:rsidR="00654903" w:rsidRDefault="00654903" w:rsidP="00E42E4D">
      <w:pPr>
        <w:pStyle w:val="Heading2"/>
      </w:pPr>
      <w:r>
        <w:t>Release Notes - July 24, 2020</w:t>
      </w:r>
    </w:p>
    <w:p w14:paraId="2E565044" w14:textId="77777777" w:rsidR="00654903" w:rsidRDefault="00654903" w:rsidP="00D05AFA">
      <w:r>
        <w:t>Course History features (create, edit, delete) have now been turned on in Training MSIN.</w:t>
      </w:r>
    </w:p>
    <w:p w14:paraId="266713FA" w14:textId="77777777" w:rsidR="00654903" w:rsidRPr="00E42E4D" w:rsidRDefault="00654903" w:rsidP="00D05AFA">
      <w:pPr>
        <w:rPr>
          <w:rStyle w:val="Strong"/>
        </w:rPr>
      </w:pPr>
      <w:r w:rsidRPr="00E42E4D">
        <w:rPr>
          <w:rStyle w:val="Strong"/>
        </w:rPr>
        <w:t>Tips:</w:t>
      </w:r>
    </w:p>
    <w:p w14:paraId="5BFDFCB8" w14:textId="77777777" w:rsidR="00654903" w:rsidRDefault="00654903" w:rsidP="001010C0">
      <w:pPr>
        <w:pStyle w:val="ListParagraph"/>
        <w:numPr>
          <w:ilvl w:val="0"/>
          <w:numId w:val="31"/>
        </w:numPr>
      </w:pPr>
      <w:r>
        <w:t>Data Specialists can use Training MSIN to practice entering Partial Course History, as described in CDE's July 24th email.</w:t>
      </w:r>
    </w:p>
    <w:p w14:paraId="39D506D8" w14:textId="77777777" w:rsidR="00654903" w:rsidRDefault="00654903" w:rsidP="001010C0">
      <w:pPr>
        <w:pStyle w:val="ListParagraph"/>
        <w:numPr>
          <w:ilvl w:val="0"/>
          <w:numId w:val="31"/>
        </w:numPr>
      </w:pPr>
      <w:r>
        <w:t>We highly recommend practicing in Training MSIN. All the features in the new tab for Course History will be turned on in the production MSIN 6.0 site on August 1st.</w:t>
      </w:r>
    </w:p>
    <w:p w14:paraId="59322E9C" w14:textId="779E2D0C" w:rsidR="00654903" w:rsidRDefault="00654903" w:rsidP="001010C0">
      <w:pPr>
        <w:pStyle w:val="ListParagraph"/>
        <w:numPr>
          <w:ilvl w:val="0"/>
          <w:numId w:val="31"/>
        </w:numPr>
      </w:pPr>
      <w:r>
        <w:t>The guide for this enhancement is available in the User Guides section under "Child Records</w:t>
      </w:r>
      <w:r w:rsidR="00E42E4D">
        <w:t>.</w:t>
      </w:r>
      <w:r>
        <w:t>"</w:t>
      </w:r>
    </w:p>
    <w:p w14:paraId="75330557" w14:textId="77777777" w:rsidR="00654903" w:rsidRDefault="00654903" w:rsidP="00E42E4D">
      <w:pPr>
        <w:pStyle w:val="Heading2"/>
      </w:pPr>
      <w:r>
        <w:t>Release Notes - July 1, 2020</w:t>
      </w:r>
    </w:p>
    <w:p w14:paraId="4160BF4F" w14:textId="77777777" w:rsidR="00654903" w:rsidRDefault="00654903" w:rsidP="00D05AFA">
      <w:r>
        <w:t>This release includes improvements in the PFS Report and Academic Risk Report, specifically for State Administrators.</w:t>
      </w:r>
    </w:p>
    <w:p w14:paraId="60EA5E87" w14:textId="77777777" w:rsidR="00654903" w:rsidRPr="00E42E4D" w:rsidRDefault="00654903" w:rsidP="00D05AFA">
      <w:pPr>
        <w:rPr>
          <w:rStyle w:val="Strong"/>
        </w:rPr>
      </w:pPr>
      <w:r w:rsidRPr="00E42E4D">
        <w:rPr>
          <w:rStyle w:val="Strong"/>
        </w:rPr>
        <w:t>Improvements:</w:t>
      </w:r>
    </w:p>
    <w:p w14:paraId="213B7A46" w14:textId="77777777" w:rsidR="00654903" w:rsidRDefault="00654903" w:rsidP="001010C0">
      <w:pPr>
        <w:pStyle w:val="ListParagraph"/>
        <w:numPr>
          <w:ilvl w:val="0"/>
          <w:numId w:val="32"/>
        </w:numPr>
      </w:pPr>
      <w:r>
        <w:t>Users with the State Administrator role can now pull all regions, or several regions, in a single search (no need to pull each individually).</w:t>
      </w:r>
    </w:p>
    <w:p w14:paraId="01CE9FFB" w14:textId="77777777" w:rsidR="00654903" w:rsidRDefault="00654903" w:rsidP="001010C0">
      <w:pPr>
        <w:pStyle w:val="ListParagraph"/>
        <w:numPr>
          <w:ilvl w:val="0"/>
          <w:numId w:val="32"/>
        </w:numPr>
      </w:pPr>
      <w:r>
        <w:t>In the export file, a column was added for region number. This is needed when several, or all regions, are pulled at once.</w:t>
      </w:r>
    </w:p>
    <w:p w14:paraId="6EDC1DC6" w14:textId="77777777" w:rsidR="00654903" w:rsidRDefault="00654903" w:rsidP="00E42E4D">
      <w:pPr>
        <w:pStyle w:val="Heading2"/>
      </w:pPr>
      <w:r>
        <w:t>Release Notes - May 28, 2020</w:t>
      </w:r>
    </w:p>
    <w:p w14:paraId="0D6F1A9D" w14:textId="77777777" w:rsidR="00654903" w:rsidRDefault="00654903" w:rsidP="00D05AFA">
      <w:r>
        <w:t>This release includes new SSDP reports.</w:t>
      </w:r>
    </w:p>
    <w:p w14:paraId="50D16992" w14:textId="77777777" w:rsidR="00654903" w:rsidRPr="00E42E4D" w:rsidRDefault="00654903" w:rsidP="00D05AFA">
      <w:pPr>
        <w:rPr>
          <w:rStyle w:val="Strong"/>
        </w:rPr>
      </w:pPr>
      <w:r w:rsidRPr="00E42E4D">
        <w:rPr>
          <w:rStyle w:val="Strong"/>
        </w:rPr>
        <w:t>SSDP Evaluation Reports</w:t>
      </w:r>
    </w:p>
    <w:p w14:paraId="05DF7AD3" w14:textId="77777777" w:rsidR="00654903" w:rsidRDefault="00654903" w:rsidP="00D05AFA">
      <w:r>
        <w:t>Four reports for State Administrators are now available to track progress toward meeting the following Measurable Program Objectives (MPO):</w:t>
      </w:r>
    </w:p>
    <w:p w14:paraId="300DFE92" w14:textId="77777777" w:rsidR="00654903" w:rsidRDefault="00654903" w:rsidP="00E42E4D">
      <w:pPr>
        <w:pStyle w:val="ListParagraph"/>
        <w:numPr>
          <w:ilvl w:val="0"/>
          <w:numId w:val="26"/>
        </w:numPr>
      </w:pPr>
      <w:r>
        <w:t>MPO 7.0 - School Readiness Primary and Second Language</w:t>
      </w:r>
    </w:p>
    <w:p w14:paraId="23EC0693" w14:textId="77777777" w:rsidR="00654903" w:rsidRDefault="00654903" w:rsidP="00E42E4D">
      <w:pPr>
        <w:pStyle w:val="ListParagraph"/>
        <w:numPr>
          <w:ilvl w:val="0"/>
          <w:numId w:val="26"/>
        </w:numPr>
      </w:pPr>
      <w:r>
        <w:t>MPO 8.0 - School Readiness Social Emotional Component</w:t>
      </w:r>
    </w:p>
    <w:p w14:paraId="30C4FF95" w14:textId="77777777" w:rsidR="00654903" w:rsidRDefault="00654903" w:rsidP="00E42E4D">
      <w:pPr>
        <w:pStyle w:val="ListParagraph"/>
        <w:numPr>
          <w:ilvl w:val="0"/>
          <w:numId w:val="26"/>
        </w:numPr>
      </w:pPr>
      <w:r>
        <w:t>MPO 13.0 - Cultural Component</w:t>
      </w:r>
    </w:p>
    <w:p w14:paraId="108DCA3A" w14:textId="77777777" w:rsidR="00654903" w:rsidRDefault="00654903" w:rsidP="00E42E4D">
      <w:pPr>
        <w:pStyle w:val="ListParagraph"/>
        <w:numPr>
          <w:ilvl w:val="0"/>
          <w:numId w:val="26"/>
        </w:numPr>
      </w:pPr>
      <w:r>
        <w:t>MPO 13.1 - Self-Pride Component</w:t>
      </w:r>
    </w:p>
    <w:p w14:paraId="2A93D768" w14:textId="77777777" w:rsidR="00654903" w:rsidRDefault="00654903" w:rsidP="00E42E4D">
      <w:pPr>
        <w:pStyle w:val="Heading2"/>
      </w:pPr>
      <w:r>
        <w:t>Release Notes - May 14, 2020</w:t>
      </w:r>
    </w:p>
    <w:p w14:paraId="04BB7D70" w14:textId="77777777" w:rsidR="00654903" w:rsidRDefault="00654903" w:rsidP="00D05AFA">
      <w:r>
        <w:t>This release includes improvements in the Services components and in the Active Student List.</w:t>
      </w:r>
    </w:p>
    <w:p w14:paraId="39A3F9F5" w14:textId="77777777" w:rsidR="00654903" w:rsidRPr="00E42E4D" w:rsidRDefault="00654903" w:rsidP="00D05AFA">
      <w:pPr>
        <w:rPr>
          <w:rStyle w:val="Strong"/>
        </w:rPr>
      </w:pPr>
      <w:r w:rsidRPr="00E42E4D">
        <w:rPr>
          <w:rStyle w:val="Strong"/>
        </w:rPr>
        <w:t>Improvements:</w:t>
      </w:r>
    </w:p>
    <w:p w14:paraId="6F026290" w14:textId="1961CB23" w:rsidR="00654903" w:rsidRDefault="00654903" w:rsidP="00D05AFA">
      <w:r>
        <w:t>1) Administer Services, Service Set-up screen, and Student Service List</w:t>
      </w:r>
    </w:p>
    <w:p w14:paraId="1D1BA6BE" w14:textId="77777777" w:rsidR="00654903" w:rsidRDefault="00654903" w:rsidP="00D05AFA">
      <w:r>
        <w:lastRenderedPageBreak/>
        <w:t>A label for MPO 5.1/6.1 was added next to the state service codes for Credit Recovery/Accrual (3010-3090).</w:t>
      </w:r>
    </w:p>
    <w:p w14:paraId="48D87AB9" w14:textId="77777777" w:rsidR="00654903" w:rsidRDefault="00654903" w:rsidP="00D05AFA">
      <w:r>
        <w:t>A note was added to each 3010-3090 service description.</w:t>
      </w:r>
    </w:p>
    <w:p w14:paraId="33E8F1C9" w14:textId="77777777" w:rsidR="00654903" w:rsidRDefault="00654903" w:rsidP="00D05AFA">
      <w:r>
        <w:t>Student Service List will now reflect that Credit Recovery/Accrual services are linked to MPO 5.1/6.1.</w:t>
      </w:r>
    </w:p>
    <w:p w14:paraId="0A90790D" w14:textId="57BAB888" w:rsidR="00654903" w:rsidRDefault="00654903" w:rsidP="00D05AFA">
      <w:r>
        <w:t>2) Active Student List</w:t>
      </w:r>
    </w:p>
    <w:p w14:paraId="0C2162A8" w14:textId="093EED0C" w:rsidR="00654903" w:rsidRDefault="00654903" w:rsidP="00D05AFA">
      <w:r>
        <w:t>The "Medical Alert" data element was added as an option under the "Extended Active Student List" button.</w:t>
      </w:r>
    </w:p>
    <w:p w14:paraId="7F83C2C7" w14:textId="77777777" w:rsidR="00654903" w:rsidRDefault="00654903" w:rsidP="00E42E4D">
      <w:pPr>
        <w:pStyle w:val="Heading2"/>
      </w:pPr>
      <w:r>
        <w:t>Release Notes - April 9, 2020</w:t>
      </w:r>
    </w:p>
    <w:p w14:paraId="7CD44D3E" w14:textId="77777777" w:rsidR="00654903" w:rsidRDefault="00654903" w:rsidP="00D05AFA">
      <w:r>
        <w:t>This release includes new SSDP reports and a new tab in the Child Record Modal.</w:t>
      </w:r>
    </w:p>
    <w:p w14:paraId="71826270" w14:textId="77777777" w:rsidR="00654903" w:rsidRPr="006B18C6" w:rsidRDefault="00654903" w:rsidP="00D05AFA">
      <w:pPr>
        <w:rPr>
          <w:rStyle w:val="Strong"/>
        </w:rPr>
      </w:pPr>
      <w:r w:rsidRPr="006B18C6">
        <w:rPr>
          <w:rStyle w:val="Strong"/>
        </w:rPr>
        <w:t>SSDP Evaluation Reports</w:t>
      </w:r>
    </w:p>
    <w:p w14:paraId="5FABDF1C" w14:textId="77777777" w:rsidR="00654903" w:rsidRDefault="00654903" w:rsidP="00D05AFA">
      <w:r>
        <w:t>Five reports for State Administrators are now available to track progress toward meeting the following Measurable Program Objectives (MPO):</w:t>
      </w:r>
    </w:p>
    <w:p w14:paraId="5C1A068F" w14:textId="77777777" w:rsidR="00654903" w:rsidRDefault="00654903" w:rsidP="006B18C6">
      <w:pPr>
        <w:pStyle w:val="ListParagraph"/>
        <w:numPr>
          <w:ilvl w:val="0"/>
          <w:numId w:val="27"/>
        </w:numPr>
      </w:pPr>
      <w:r>
        <w:t>MPO 1.0 - English Language Arts</w:t>
      </w:r>
    </w:p>
    <w:p w14:paraId="6D7A90AF" w14:textId="77777777" w:rsidR="00654903" w:rsidRDefault="00654903" w:rsidP="006B18C6">
      <w:pPr>
        <w:pStyle w:val="ListParagraph"/>
        <w:numPr>
          <w:ilvl w:val="0"/>
          <w:numId w:val="27"/>
        </w:numPr>
      </w:pPr>
      <w:r>
        <w:t>MPO 2.0 - Math</w:t>
      </w:r>
    </w:p>
    <w:p w14:paraId="120D89A1" w14:textId="77777777" w:rsidR="00654903" w:rsidRDefault="00654903" w:rsidP="006B18C6">
      <w:pPr>
        <w:pStyle w:val="ListParagraph"/>
        <w:numPr>
          <w:ilvl w:val="0"/>
          <w:numId w:val="27"/>
        </w:numPr>
      </w:pPr>
      <w:r>
        <w:t>MPO 9.0 - OSY Health Workshops</w:t>
      </w:r>
    </w:p>
    <w:p w14:paraId="2C65A94D" w14:textId="77777777" w:rsidR="00654903" w:rsidRDefault="00654903" w:rsidP="006B18C6">
      <w:pPr>
        <w:pStyle w:val="ListParagraph"/>
        <w:numPr>
          <w:ilvl w:val="0"/>
          <w:numId w:val="27"/>
        </w:numPr>
      </w:pPr>
      <w:r>
        <w:t>MPO 9.1 - OSY Heath Services &amp; Referrals</w:t>
      </w:r>
    </w:p>
    <w:p w14:paraId="531CB135" w14:textId="77777777" w:rsidR="00654903" w:rsidRDefault="00654903" w:rsidP="006B18C6">
      <w:pPr>
        <w:pStyle w:val="ListParagraph"/>
        <w:numPr>
          <w:ilvl w:val="0"/>
          <w:numId w:val="27"/>
        </w:numPr>
      </w:pPr>
      <w:r>
        <w:t>MPO 11.0 - Mental Health Workshops</w:t>
      </w:r>
    </w:p>
    <w:p w14:paraId="0EC72DFA" w14:textId="77777777" w:rsidR="00654903" w:rsidRPr="006B18C6" w:rsidRDefault="00654903" w:rsidP="00D05AFA">
      <w:pPr>
        <w:rPr>
          <w:rStyle w:val="Strong"/>
        </w:rPr>
      </w:pPr>
      <w:r w:rsidRPr="006B18C6">
        <w:rPr>
          <w:rStyle w:val="Strong"/>
        </w:rPr>
        <w:t>Course History</w:t>
      </w:r>
    </w:p>
    <w:p w14:paraId="2728F7CB" w14:textId="77777777" w:rsidR="00654903" w:rsidRDefault="00654903" w:rsidP="001010C0">
      <w:pPr>
        <w:pStyle w:val="ListParagraph"/>
        <w:numPr>
          <w:ilvl w:val="0"/>
          <w:numId w:val="33"/>
        </w:numPr>
      </w:pPr>
      <w:r>
        <w:t>A new tab labeled "Course History" was added to the Child Record Modal to capture course data for secondary students (grades 9-12) who move, especially to other states, before completing their school year or term. This information is required for MSIX.</w:t>
      </w:r>
    </w:p>
    <w:p w14:paraId="2A064A0A" w14:textId="77777777" w:rsidR="00654903" w:rsidRDefault="00654903" w:rsidP="001010C0">
      <w:pPr>
        <w:pStyle w:val="ListParagraph"/>
        <w:numPr>
          <w:ilvl w:val="0"/>
          <w:numId w:val="33"/>
        </w:numPr>
      </w:pPr>
      <w:r>
        <w:t>A user guide for Data Specialists and instructions are forthcoming.</w:t>
      </w:r>
    </w:p>
    <w:p w14:paraId="68FB0FB0" w14:textId="77777777" w:rsidR="00654903" w:rsidRDefault="00654903" w:rsidP="006B18C6">
      <w:pPr>
        <w:pStyle w:val="Heading2"/>
      </w:pPr>
      <w:r>
        <w:t>Release Notes - February 27, 2020</w:t>
      </w:r>
    </w:p>
    <w:p w14:paraId="0295CCED" w14:textId="77777777" w:rsidR="00654903" w:rsidRDefault="00654903" w:rsidP="00D05AFA">
      <w:r>
        <w:t>This release includes three improvements and a bug fix.</w:t>
      </w:r>
    </w:p>
    <w:p w14:paraId="75609337" w14:textId="77777777" w:rsidR="00654903" w:rsidRPr="006B18C6" w:rsidRDefault="00654903" w:rsidP="00D05AFA">
      <w:pPr>
        <w:rPr>
          <w:rStyle w:val="Strong"/>
        </w:rPr>
      </w:pPr>
      <w:r w:rsidRPr="006B18C6">
        <w:rPr>
          <w:rStyle w:val="Strong"/>
        </w:rPr>
        <w:t>Improvements:</w:t>
      </w:r>
    </w:p>
    <w:p w14:paraId="3865CFC2" w14:textId="77777777" w:rsidR="00654903" w:rsidRDefault="00654903" w:rsidP="00D05AFA">
      <w:r>
        <w:t>1) Service Set-up screen:</w:t>
      </w:r>
    </w:p>
    <w:p w14:paraId="167FC832" w14:textId="77777777" w:rsidR="00654903" w:rsidRDefault="00654903" w:rsidP="00D05AFA">
      <w:r>
        <w:t>MPO label was added next to each SSDP Component in the Service Set-up screen, Administration screen, and Student Services report.</w:t>
      </w:r>
    </w:p>
    <w:p w14:paraId="3F2FD106" w14:textId="77777777" w:rsidR="00654903" w:rsidRDefault="00654903" w:rsidP="00D05AFA">
      <w:r>
        <w:t>2) Search Children Menu:</w:t>
      </w:r>
    </w:p>
    <w:p w14:paraId="51CEF136" w14:textId="77777777" w:rsidR="00654903" w:rsidRDefault="00654903" w:rsidP="00D05AFA">
      <w:r>
        <w:t>The Advanced Search Options have the Child IDs open by default.</w:t>
      </w:r>
    </w:p>
    <w:p w14:paraId="0B08947D" w14:textId="77777777" w:rsidR="00654903" w:rsidRDefault="00654903" w:rsidP="00D05AFA">
      <w:r>
        <w:t>The collapsible tabs for Location, Family, and Personal Information within the Advance Search Options are contracted by default.</w:t>
      </w:r>
    </w:p>
    <w:p w14:paraId="63353A27" w14:textId="77777777" w:rsidR="00654903" w:rsidRDefault="00654903" w:rsidP="00D05AFA">
      <w:r>
        <w:t>3) Sorting Logic in Eligibility Tab:</w:t>
      </w:r>
    </w:p>
    <w:p w14:paraId="30363780" w14:textId="77777777" w:rsidR="00654903" w:rsidRDefault="00654903" w:rsidP="00D05AFA">
      <w:r>
        <w:lastRenderedPageBreak/>
        <w:t>The sorting logic under Eligibility Status inside the Student Modal has been updated to display the COE with the most recent QAD on top.</w:t>
      </w:r>
    </w:p>
    <w:p w14:paraId="2AFBF5B4" w14:textId="77777777" w:rsidR="00654903" w:rsidRDefault="00654903" w:rsidP="00D05AFA">
      <w:r>
        <w:t>Search results display the student’s most recent QAD (based on actual QAD instead of COE signature date).</w:t>
      </w:r>
    </w:p>
    <w:p w14:paraId="1F0DC9D1" w14:textId="77777777" w:rsidR="00654903" w:rsidRPr="006B18C6" w:rsidRDefault="00654903" w:rsidP="00D05AFA">
      <w:pPr>
        <w:rPr>
          <w:rStyle w:val="Strong"/>
        </w:rPr>
      </w:pPr>
      <w:r w:rsidRPr="006B18C6">
        <w:rPr>
          <w:rStyle w:val="Strong"/>
        </w:rPr>
        <w:t>Bug Fix:</w:t>
      </w:r>
    </w:p>
    <w:p w14:paraId="4C2D8C03" w14:textId="0C293F66" w:rsidR="00654903" w:rsidRDefault="00654903" w:rsidP="00D05AFA">
      <w:r>
        <w:t>Resolved issue where twins with extremely similar names and demographic data could be auto merged by mistake.</w:t>
      </w:r>
    </w:p>
    <w:p w14:paraId="27870843" w14:textId="6DBFD61F" w:rsidR="002314EE" w:rsidRPr="00D05AFA" w:rsidRDefault="002314EE" w:rsidP="00D05AFA">
      <w:pPr>
        <w:pStyle w:val="Heading1"/>
      </w:pPr>
      <w:r w:rsidRPr="00D05AFA">
        <w:t>Additional Details</w:t>
      </w:r>
    </w:p>
    <w:p w14:paraId="51D729D2" w14:textId="1A761471" w:rsidR="00A6351E" w:rsidRDefault="00B94938" w:rsidP="00D05AFA">
      <w:r>
        <w:t>W</w:t>
      </w:r>
      <w:r w:rsidR="009A7139">
        <w:t xml:space="preserve">e </w:t>
      </w:r>
      <w:r w:rsidR="00331F8B">
        <w:t xml:space="preserve">always </w:t>
      </w:r>
      <w:r w:rsidR="009A7139">
        <w:t xml:space="preserve">recommend that you practice using </w:t>
      </w:r>
      <w:r>
        <w:t>feature</w:t>
      </w:r>
      <w:r w:rsidR="00331F8B">
        <w:t>s, particularly after improvements or enhancements are made, in</w:t>
      </w:r>
      <w:r>
        <w:t xml:space="preserve"> </w:t>
      </w:r>
      <w:r w:rsidR="00331F8B">
        <w:t xml:space="preserve">the </w:t>
      </w:r>
      <w:r w:rsidR="009A7139">
        <w:t xml:space="preserve">Training MSIN </w:t>
      </w:r>
      <w:r w:rsidR="00331F8B">
        <w:t xml:space="preserve">system because it is a safe environment to test how everything </w:t>
      </w:r>
      <w:r w:rsidR="00B84509">
        <w:t xml:space="preserve">works </w:t>
      </w:r>
      <w:r w:rsidR="00331F8B">
        <w:t xml:space="preserve">in the </w:t>
      </w:r>
      <w:r w:rsidR="00B84509">
        <w:t xml:space="preserve">“live” </w:t>
      </w:r>
      <w:r w:rsidR="00331F8B">
        <w:t xml:space="preserve">MSIN system. </w:t>
      </w:r>
      <w:r w:rsidR="00C90CB5">
        <w:t xml:space="preserve">If you have questions, </w:t>
      </w:r>
      <w:r w:rsidR="007D3BEC">
        <w:t xml:space="preserve">please ask </w:t>
      </w:r>
      <w:r w:rsidR="00C90CB5">
        <w:t>you</w:t>
      </w:r>
      <w:r w:rsidR="007D3BEC">
        <w:t>r</w:t>
      </w:r>
      <w:r w:rsidR="00C90CB5">
        <w:t xml:space="preserve"> local MSIN Power User(s)</w:t>
      </w:r>
      <w:r w:rsidR="000836CF">
        <w:t xml:space="preserve"> first</w:t>
      </w:r>
      <w:r w:rsidR="00C90CB5">
        <w:t xml:space="preserve">. </w:t>
      </w:r>
      <w:r w:rsidR="00264521">
        <w:t>Any r</w:t>
      </w:r>
      <w:r w:rsidR="00C90CB5">
        <w:t>emaining questions can be submitted to the MSIN Service Desk</w:t>
      </w:r>
      <w:r w:rsidR="007D3BEC">
        <w:t xml:space="preserve"> (</w:t>
      </w:r>
      <w:r w:rsidR="007D3BEC" w:rsidRPr="007D3BEC">
        <w:t>MSINsupport@wested.org or 1-800-342-2964, option 2</w:t>
      </w:r>
      <w:r w:rsidR="007D3BEC">
        <w:t>).</w:t>
      </w:r>
    </w:p>
    <w:sectPr w:rsidR="00A6351E" w:rsidSect="00BC7071">
      <w:headerReference w:type="default" r:id="rId8"/>
      <w:footerReference w:type="default" r:id="rId9"/>
      <w:pgSz w:w="12240" w:h="15840"/>
      <w:pgMar w:top="162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3419" w14:textId="77777777" w:rsidR="00613090" w:rsidRDefault="00613090" w:rsidP="009F02DA">
      <w:pPr>
        <w:spacing w:after="0" w:line="240" w:lineRule="auto"/>
      </w:pPr>
      <w:r>
        <w:separator/>
      </w:r>
    </w:p>
  </w:endnote>
  <w:endnote w:type="continuationSeparator" w:id="0">
    <w:p w14:paraId="14D480BA" w14:textId="77777777" w:rsidR="00613090" w:rsidRDefault="00613090" w:rsidP="009F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95198"/>
      <w:docPartObj>
        <w:docPartGallery w:val="Page Numbers (Bottom of Page)"/>
        <w:docPartUnique/>
      </w:docPartObj>
    </w:sdtPr>
    <w:sdtEndPr>
      <w:rPr>
        <w:noProof/>
      </w:rPr>
    </w:sdtEndPr>
    <w:sdtContent>
      <w:p w14:paraId="34D6BEEF" w14:textId="03D15EF9" w:rsidR="00ED4109" w:rsidRDefault="00ED4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7A196" w14:textId="612A2A40" w:rsidR="00ED4109" w:rsidRPr="0021511A" w:rsidRDefault="00ED4109" w:rsidP="0021511A">
    <w:pPr>
      <w:pStyle w:val="Footer"/>
      <w:jc w:val="center"/>
      <w:rPr>
        <w:sz w:val="16"/>
        <w:szCs w:val="16"/>
      </w:rPr>
    </w:pPr>
    <w:r>
      <w:rPr>
        <w:sz w:val="16"/>
        <w:szCs w:val="16"/>
      </w:rPr>
      <w:t xml:space="preserve">                                                                                                                         </w:t>
    </w:r>
    <w:r w:rsidRPr="0070197E">
      <w:rPr>
        <w:color w:val="FF0000"/>
        <w:sz w:val="16"/>
        <w:szCs w:val="16"/>
      </w:rPr>
      <w:t xml:space="preserve"> </w:t>
    </w:r>
    <w:r>
      <w:rPr>
        <w:sz w:val="16"/>
        <w:szCs w:val="16"/>
      </w:rPr>
      <w:t xml:space="preserve">    </w:t>
    </w:r>
    <w:r>
      <w:rPr>
        <w:sz w:val="16"/>
        <w:szCs w:val="16"/>
      </w:rPr>
      <w:tab/>
      <w:t xml:space="preserve"> </w:t>
    </w:r>
    <w:r>
      <w:rPr>
        <w:sz w:val="16"/>
        <w:szCs w:val="16"/>
      </w:rPr>
      <w:tab/>
      <w:t>Last Saved:</w:t>
    </w:r>
    <w:r w:rsidRPr="0021511A">
      <w:rPr>
        <w:sz w:val="16"/>
        <w:szCs w:val="16"/>
      </w:rPr>
      <w:fldChar w:fldCharType="begin"/>
    </w:r>
    <w:r w:rsidRPr="0021511A">
      <w:rPr>
        <w:sz w:val="16"/>
        <w:szCs w:val="16"/>
      </w:rPr>
      <w:instrText xml:space="preserve"> SAVEDATE   \* MERGEFORMAT </w:instrText>
    </w:r>
    <w:r w:rsidRPr="0021511A">
      <w:rPr>
        <w:sz w:val="16"/>
        <w:szCs w:val="16"/>
      </w:rPr>
      <w:fldChar w:fldCharType="separate"/>
    </w:r>
    <w:r w:rsidR="00550766">
      <w:rPr>
        <w:noProof/>
        <w:sz w:val="16"/>
        <w:szCs w:val="16"/>
      </w:rPr>
      <w:t>5/18/2022 10:16:00 AM</w:t>
    </w:r>
    <w:r w:rsidRPr="0021511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685D" w14:textId="77777777" w:rsidR="00613090" w:rsidRDefault="00613090" w:rsidP="009F02DA">
      <w:pPr>
        <w:spacing w:after="0" w:line="240" w:lineRule="auto"/>
      </w:pPr>
      <w:r>
        <w:separator/>
      </w:r>
    </w:p>
  </w:footnote>
  <w:footnote w:type="continuationSeparator" w:id="0">
    <w:p w14:paraId="4AE00CF9" w14:textId="77777777" w:rsidR="00613090" w:rsidRDefault="00613090" w:rsidP="009F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F92C" w14:textId="77777777" w:rsidR="00ED4109" w:rsidRPr="009F02DA" w:rsidRDefault="00ED4109" w:rsidP="009F02DA">
    <w:pPr>
      <w:pStyle w:val="Header"/>
      <w:ind w:left="-540"/>
    </w:pPr>
    <w:r>
      <w:rPr>
        <w:noProof/>
      </w:rPr>
      <w:drawing>
        <wp:inline distT="0" distB="0" distL="0" distR="0" wp14:anchorId="332A0CAA" wp14:editId="05102C89">
          <wp:extent cx="1929384" cy="530352"/>
          <wp:effectExtent l="0" t="0" r="0" b="3175"/>
          <wp:docPr id="19" name="Picture 19" descr="M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SIN Logo"/>
                  <pic:cNvPicPr/>
                </pic:nvPicPr>
                <pic:blipFill rotWithShape="1">
                  <a:blip r:embed="rId1">
                    <a:extLst>
                      <a:ext uri="{28A0092B-C50C-407E-A947-70E740481C1C}">
                        <a14:useLocalDpi xmlns:a14="http://schemas.microsoft.com/office/drawing/2010/main" val="0"/>
                      </a:ext>
                    </a:extLst>
                  </a:blip>
                  <a:srcRect b="55850"/>
                  <a:stretch/>
                </pic:blipFill>
                <pic:spPr bwMode="auto">
                  <a:xfrm>
                    <a:off x="0" y="0"/>
                    <a:ext cx="1929384" cy="5303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C52"/>
    <w:multiLevelType w:val="hybridMultilevel"/>
    <w:tmpl w:val="541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7F75"/>
    <w:multiLevelType w:val="hybridMultilevel"/>
    <w:tmpl w:val="1B141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854FC"/>
    <w:multiLevelType w:val="hybridMultilevel"/>
    <w:tmpl w:val="52FC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41E4"/>
    <w:multiLevelType w:val="hybridMultilevel"/>
    <w:tmpl w:val="2F6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37C0"/>
    <w:multiLevelType w:val="hybridMultilevel"/>
    <w:tmpl w:val="16B6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4C61"/>
    <w:multiLevelType w:val="hybridMultilevel"/>
    <w:tmpl w:val="D7847C38"/>
    <w:lvl w:ilvl="0" w:tplc="1986918A">
      <w:numFmt w:val="bullet"/>
      <w:lvlText w:val="•"/>
      <w:lvlJc w:val="left"/>
      <w:pPr>
        <w:ind w:left="6" w:hanging="456"/>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241C098D"/>
    <w:multiLevelType w:val="hybridMultilevel"/>
    <w:tmpl w:val="2946C3F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28EF024C"/>
    <w:multiLevelType w:val="hybridMultilevel"/>
    <w:tmpl w:val="9A46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316A2"/>
    <w:multiLevelType w:val="hybridMultilevel"/>
    <w:tmpl w:val="D91CAED6"/>
    <w:lvl w:ilvl="0" w:tplc="1986918A">
      <w:numFmt w:val="bullet"/>
      <w:lvlText w:val="•"/>
      <w:lvlJc w:val="left"/>
      <w:pPr>
        <w:ind w:left="6" w:hanging="456"/>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025"/>
    <w:multiLevelType w:val="hybridMultilevel"/>
    <w:tmpl w:val="C9E6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A342A"/>
    <w:multiLevelType w:val="hybridMultilevel"/>
    <w:tmpl w:val="52FC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165E9"/>
    <w:multiLevelType w:val="hybridMultilevel"/>
    <w:tmpl w:val="52FCF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E6C11"/>
    <w:multiLevelType w:val="hybridMultilevel"/>
    <w:tmpl w:val="F53C853A"/>
    <w:lvl w:ilvl="0" w:tplc="B9988EF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35F0090F"/>
    <w:multiLevelType w:val="hybridMultilevel"/>
    <w:tmpl w:val="7FF0B13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3B090943"/>
    <w:multiLevelType w:val="hybridMultilevel"/>
    <w:tmpl w:val="FB023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F2CC5"/>
    <w:multiLevelType w:val="hybridMultilevel"/>
    <w:tmpl w:val="5AB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55C4"/>
    <w:multiLevelType w:val="hybridMultilevel"/>
    <w:tmpl w:val="1BAE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77625"/>
    <w:multiLevelType w:val="hybridMultilevel"/>
    <w:tmpl w:val="9C5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64CB2"/>
    <w:multiLevelType w:val="hybridMultilevel"/>
    <w:tmpl w:val="FCE2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14D09"/>
    <w:multiLevelType w:val="hybridMultilevel"/>
    <w:tmpl w:val="3296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27D36"/>
    <w:multiLevelType w:val="hybridMultilevel"/>
    <w:tmpl w:val="92DA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A11E2A"/>
    <w:multiLevelType w:val="hybridMultilevel"/>
    <w:tmpl w:val="EFF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B7FF9"/>
    <w:multiLevelType w:val="hybridMultilevel"/>
    <w:tmpl w:val="844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260CD"/>
    <w:multiLevelType w:val="hybridMultilevel"/>
    <w:tmpl w:val="E8D2562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60B37CC7"/>
    <w:multiLevelType w:val="hybridMultilevel"/>
    <w:tmpl w:val="4B20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63F3"/>
    <w:multiLevelType w:val="hybridMultilevel"/>
    <w:tmpl w:val="5CA0D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4E10EA"/>
    <w:multiLevelType w:val="hybridMultilevel"/>
    <w:tmpl w:val="04A8E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511C9"/>
    <w:multiLevelType w:val="hybridMultilevel"/>
    <w:tmpl w:val="FB8C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31FB3"/>
    <w:multiLevelType w:val="hybridMultilevel"/>
    <w:tmpl w:val="893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A7D62"/>
    <w:multiLevelType w:val="hybridMultilevel"/>
    <w:tmpl w:val="B8A4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D073B"/>
    <w:multiLevelType w:val="hybridMultilevel"/>
    <w:tmpl w:val="36082598"/>
    <w:lvl w:ilvl="0" w:tplc="1986918A">
      <w:numFmt w:val="bullet"/>
      <w:lvlText w:val="•"/>
      <w:lvlJc w:val="left"/>
      <w:pPr>
        <w:ind w:left="456" w:hanging="456"/>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6F14389"/>
    <w:multiLevelType w:val="hybridMultilevel"/>
    <w:tmpl w:val="46F8108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7815393"/>
    <w:multiLevelType w:val="hybridMultilevel"/>
    <w:tmpl w:val="EFB4639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604918593">
    <w:abstractNumId w:val="14"/>
  </w:num>
  <w:num w:numId="2" w16cid:durableId="1651591939">
    <w:abstractNumId w:val="10"/>
  </w:num>
  <w:num w:numId="3" w16cid:durableId="283852540">
    <w:abstractNumId w:val="7"/>
  </w:num>
  <w:num w:numId="4" w16cid:durableId="604847875">
    <w:abstractNumId w:val="2"/>
  </w:num>
  <w:num w:numId="5" w16cid:durableId="1405447098">
    <w:abstractNumId w:val="11"/>
  </w:num>
  <w:num w:numId="6" w16cid:durableId="360475577">
    <w:abstractNumId w:val="26"/>
  </w:num>
  <w:num w:numId="7" w16cid:durableId="2028286110">
    <w:abstractNumId w:val="20"/>
  </w:num>
  <w:num w:numId="8" w16cid:durableId="290475846">
    <w:abstractNumId w:val="28"/>
  </w:num>
  <w:num w:numId="9" w16cid:durableId="739062792">
    <w:abstractNumId w:val="1"/>
  </w:num>
  <w:num w:numId="10" w16cid:durableId="1965958537">
    <w:abstractNumId w:val="25"/>
  </w:num>
  <w:num w:numId="11" w16cid:durableId="257374791">
    <w:abstractNumId w:val="9"/>
  </w:num>
  <w:num w:numId="12" w16cid:durableId="1017923610">
    <w:abstractNumId w:val="21"/>
  </w:num>
  <w:num w:numId="13" w16cid:durableId="33892549">
    <w:abstractNumId w:val="12"/>
  </w:num>
  <w:num w:numId="14" w16cid:durableId="196161496">
    <w:abstractNumId w:val="31"/>
  </w:num>
  <w:num w:numId="15" w16cid:durableId="1764061021">
    <w:abstractNumId w:val="23"/>
  </w:num>
  <w:num w:numId="16" w16cid:durableId="1296371556">
    <w:abstractNumId w:val="5"/>
  </w:num>
  <w:num w:numId="17" w16cid:durableId="1143619291">
    <w:abstractNumId w:val="30"/>
  </w:num>
  <w:num w:numId="18" w16cid:durableId="1834252172">
    <w:abstractNumId w:val="8"/>
  </w:num>
  <w:num w:numId="19" w16cid:durableId="64571872">
    <w:abstractNumId w:val="13"/>
  </w:num>
  <w:num w:numId="20" w16cid:durableId="247886899">
    <w:abstractNumId w:val="6"/>
  </w:num>
  <w:num w:numId="21" w16cid:durableId="944459233">
    <w:abstractNumId w:val="32"/>
  </w:num>
  <w:num w:numId="22" w16cid:durableId="272396532">
    <w:abstractNumId w:val="4"/>
  </w:num>
  <w:num w:numId="23" w16cid:durableId="5981493">
    <w:abstractNumId w:val="17"/>
  </w:num>
  <w:num w:numId="24" w16cid:durableId="2023627299">
    <w:abstractNumId w:val="24"/>
  </w:num>
  <w:num w:numId="25" w16cid:durableId="2040469988">
    <w:abstractNumId w:val="0"/>
  </w:num>
  <w:num w:numId="26" w16cid:durableId="874342996">
    <w:abstractNumId w:val="29"/>
  </w:num>
  <w:num w:numId="27" w16cid:durableId="731581044">
    <w:abstractNumId w:val="16"/>
  </w:num>
  <w:num w:numId="28" w16cid:durableId="1245066685">
    <w:abstractNumId w:val="22"/>
  </w:num>
  <w:num w:numId="29" w16cid:durableId="1481267361">
    <w:abstractNumId w:val="19"/>
  </w:num>
  <w:num w:numId="30" w16cid:durableId="786505118">
    <w:abstractNumId w:val="27"/>
  </w:num>
  <w:num w:numId="31" w16cid:durableId="998534646">
    <w:abstractNumId w:val="15"/>
  </w:num>
  <w:num w:numId="32" w16cid:durableId="1968000295">
    <w:abstractNumId w:val="3"/>
  </w:num>
  <w:num w:numId="33" w16cid:durableId="1159230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32"/>
    <w:rsid w:val="00007AB6"/>
    <w:rsid w:val="00013EF9"/>
    <w:rsid w:val="00017B7B"/>
    <w:rsid w:val="000234B7"/>
    <w:rsid w:val="00026667"/>
    <w:rsid w:val="0003299B"/>
    <w:rsid w:val="00035810"/>
    <w:rsid w:val="000567DC"/>
    <w:rsid w:val="00057CEB"/>
    <w:rsid w:val="00061133"/>
    <w:rsid w:val="0006701F"/>
    <w:rsid w:val="000678DA"/>
    <w:rsid w:val="00075888"/>
    <w:rsid w:val="00081480"/>
    <w:rsid w:val="00083467"/>
    <w:rsid w:val="000836CF"/>
    <w:rsid w:val="000A0C9E"/>
    <w:rsid w:val="000A290C"/>
    <w:rsid w:val="000A5F20"/>
    <w:rsid w:val="000B5AD2"/>
    <w:rsid w:val="000C0C39"/>
    <w:rsid w:val="000C7A65"/>
    <w:rsid w:val="000E1874"/>
    <w:rsid w:val="000E1C5E"/>
    <w:rsid w:val="000F1D15"/>
    <w:rsid w:val="000F30E7"/>
    <w:rsid w:val="000F38AF"/>
    <w:rsid w:val="000F4FE4"/>
    <w:rsid w:val="000F6AC0"/>
    <w:rsid w:val="00100105"/>
    <w:rsid w:val="001010C0"/>
    <w:rsid w:val="00103B4F"/>
    <w:rsid w:val="001072F1"/>
    <w:rsid w:val="00110180"/>
    <w:rsid w:val="0011530B"/>
    <w:rsid w:val="001168B8"/>
    <w:rsid w:val="00121D20"/>
    <w:rsid w:val="0012413D"/>
    <w:rsid w:val="00124DA2"/>
    <w:rsid w:val="00135981"/>
    <w:rsid w:val="00146B5D"/>
    <w:rsid w:val="001553F8"/>
    <w:rsid w:val="00156336"/>
    <w:rsid w:val="00156FC1"/>
    <w:rsid w:val="0015722F"/>
    <w:rsid w:val="00157CF9"/>
    <w:rsid w:val="001625E3"/>
    <w:rsid w:val="0016333E"/>
    <w:rsid w:val="00164DEC"/>
    <w:rsid w:val="00171185"/>
    <w:rsid w:val="00171AEC"/>
    <w:rsid w:val="00172CBA"/>
    <w:rsid w:val="00173753"/>
    <w:rsid w:val="00182AF9"/>
    <w:rsid w:val="0018359C"/>
    <w:rsid w:val="001849B3"/>
    <w:rsid w:val="00184DF6"/>
    <w:rsid w:val="001A3FFA"/>
    <w:rsid w:val="001A6927"/>
    <w:rsid w:val="001B00D5"/>
    <w:rsid w:val="001B3468"/>
    <w:rsid w:val="001B5679"/>
    <w:rsid w:val="001B6BED"/>
    <w:rsid w:val="001C04E5"/>
    <w:rsid w:val="001C0F8F"/>
    <w:rsid w:val="001C11D6"/>
    <w:rsid w:val="001F4F42"/>
    <w:rsid w:val="0021164A"/>
    <w:rsid w:val="0021511A"/>
    <w:rsid w:val="0021620A"/>
    <w:rsid w:val="002209F4"/>
    <w:rsid w:val="00227C8C"/>
    <w:rsid w:val="002314EE"/>
    <w:rsid w:val="00242A08"/>
    <w:rsid w:val="00253445"/>
    <w:rsid w:val="00264521"/>
    <w:rsid w:val="002742AE"/>
    <w:rsid w:val="0027653D"/>
    <w:rsid w:val="00276D7A"/>
    <w:rsid w:val="00276F22"/>
    <w:rsid w:val="002815BC"/>
    <w:rsid w:val="00282D4D"/>
    <w:rsid w:val="002845BF"/>
    <w:rsid w:val="002A0DC5"/>
    <w:rsid w:val="002A183D"/>
    <w:rsid w:val="002A3106"/>
    <w:rsid w:val="002A7CD6"/>
    <w:rsid w:val="002B120B"/>
    <w:rsid w:val="002C3922"/>
    <w:rsid w:val="002C445F"/>
    <w:rsid w:val="002D7DB6"/>
    <w:rsid w:val="002E51AC"/>
    <w:rsid w:val="002F3D11"/>
    <w:rsid w:val="002F3FFA"/>
    <w:rsid w:val="003105DD"/>
    <w:rsid w:val="0032414C"/>
    <w:rsid w:val="003272EF"/>
    <w:rsid w:val="00331F8B"/>
    <w:rsid w:val="003334A0"/>
    <w:rsid w:val="003337F0"/>
    <w:rsid w:val="00346F3B"/>
    <w:rsid w:val="00361DF2"/>
    <w:rsid w:val="00363456"/>
    <w:rsid w:val="00363747"/>
    <w:rsid w:val="0037124B"/>
    <w:rsid w:val="003742EB"/>
    <w:rsid w:val="003764DB"/>
    <w:rsid w:val="00377629"/>
    <w:rsid w:val="00381C8C"/>
    <w:rsid w:val="00383510"/>
    <w:rsid w:val="00387B3D"/>
    <w:rsid w:val="00392A7B"/>
    <w:rsid w:val="003B25F2"/>
    <w:rsid w:val="003B4628"/>
    <w:rsid w:val="003D044B"/>
    <w:rsid w:val="003D33C4"/>
    <w:rsid w:val="003D4969"/>
    <w:rsid w:val="003E5476"/>
    <w:rsid w:val="003E721D"/>
    <w:rsid w:val="003E72CF"/>
    <w:rsid w:val="00404451"/>
    <w:rsid w:val="00406E1E"/>
    <w:rsid w:val="0041014D"/>
    <w:rsid w:val="00413ECE"/>
    <w:rsid w:val="00415A5F"/>
    <w:rsid w:val="004168EF"/>
    <w:rsid w:val="004169CD"/>
    <w:rsid w:val="004211EB"/>
    <w:rsid w:val="00432D35"/>
    <w:rsid w:val="0043782E"/>
    <w:rsid w:val="00437CE9"/>
    <w:rsid w:val="00437E3F"/>
    <w:rsid w:val="0044039E"/>
    <w:rsid w:val="00446B7F"/>
    <w:rsid w:val="004477B1"/>
    <w:rsid w:val="00455B7E"/>
    <w:rsid w:val="004639EA"/>
    <w:rsid w:val="00474FBC"/>
    <w:rsid w:val="00480E26"/>
    <w:rsid w:val="00487BA8"/>
    <w:rsid w:val="00493C3F"/>
    <w:rsid w:val="00494C88"/>
    <w:rsid w:val="004972CE"/>
    <w:rsid w:val="004A4DDC"/>
    <w:rsid w:val="004B4896"/>
    <w:rsid w:val="004C36C3"/>
    <w:rsid w:val="004E028B"/>
    <w:rsid w:val="004E13CB"/>
    <w:rsid w:val="004E4BAD"/>
    <w:rsid w:val="004E6299"/>
    <w:rsid w:val="004F1503"/>
    <w:rsid w:val="0050465F"/>
    <w:rsid w:val="00531A82"/>
    <w:rsid w:val="00537BFE"/>
    <w:rsid w:val="0055040C"/>
    <w:rsid w:val="00550766"/>
    <w:rsid w:val="00550D97"/>
    <w:rsid w:val="00553341"/>
    <w:rsid w:val="005632FD"/>
    <w:rsid w:val="00571043"/>
    <w:rsid w:val="005857DB"/>
    <w:rsid w:val="005863ED"/>
    <w:rsid w:val="005A3515"/>
    <w:rsid w:val="005B46F7"/>
    <w:rsid w:val="005C352B"/>
    <w:rsid w:val="005C4553"/>
    <w:rsid w:val="005C5BB0"/>
    <w:rsid w:val="005C6434"/>
    <w:rsid w:val="005D098C"/>
    <w:rsid w:val="005D4F63"/>
    <w:rsid w:val="005E159A"/>
    <w:rsid w:val="005E6B9A"/>
    <w:rsid w:val="005F13E0"/>
    <w:rsid w:val="00601248"/>
    <w:rsid w:val="0060429C"/>
    <w:rsid w:val="00613090"/>
    <w:rsid w:val="0061696B"/>
    <w:rsid w:val="00621D31"/>
    <w:rsid w:val="006265D1"/>
    <w:rsid w:val="00626870"/>
    <w:rsid w:val="0062702E"/>
    <w:rsid w:val="00641B40"/>
    <w:rsid w:val="0065177C"/>
    <w:rsid w:val="00654903"/>
    <w:rsid w:val="00675500"/>
    <w:rsid w:val="00683391"/>
    <w:rsid w:val="006913BB"/>
    <w:rsid w:val="00692DB8"/>
    <w:rsid w:val="00694714"/>
    <w:rsid w:val="006A6148"/>
    <w:rsid w:val="006B18C6"/>
    <w:rsid w:val="006B3956"/>
    <w:rsid w:val="006D5861"/>
    <w:rsid w:val="006E17F2"/>
    <w:rsid w:val="006E4594"/>
    <w:rsid w:val="006F1466"/>
    <w:rsid w:val="0070197E"/>
    <w:rsid w:val="00710045"/>
    <w:rsid w:val="00714DC6"/>
    <w:rsid w:val="00716278"/>
    <w:rsid w:val="00722DBA"/>
    <w:rsid w:val="00731ADA"/>
    <w:rsid w:val="00733225"/>
    <w:rsid w:val="00744580"/>
    <w:rsid w:val="00744FF5"/>
    <w:rsid w:val="00752055"/>
    <w:rsid w:val="00760455"/>
    <w:rsid w:val="00760483"/>
    <w:rsid w:val="00772923"/>
    <w:rsid w:val="00775799"/>
    <w:rsid w:val="00775FC8"/>
    <w:rsid w:val="0078012B"/>
    <w:rsid w:val="00790412"/>
    <w:rsid w:val="007935E5"/>
    <w:rsid w:val="00797756"/>
    <w:rsid w:val="007A77CA"/>
    <w:rsid w:val="007B22B1"/>
    <w:rsid w:val="007B4ADA"/>
    <w:rsid w:val="007C7C8E"/>
    <w:rsid w:val="007C7D07"/>
    <w:rsid w:val="007D3BEC"/>
    <w:rsid w:val="007D4E18"/>
    <w:rsid w:val="007D5F94"/>
    <w:rsid w:val="007D633A"/>
    <w:rsid w:val="0080086D"/>
    <w:rsid w:val="00802BF4"/>
    <w:rsid w:val="00802D07"/>
    <w:rsid w:val="00805304"/>
    <w:rsid w:val="00805947"/>
    <w:rsid w:val="008144E1"/>
    <w:rsid w:val="008146D1"/>
    <w:rsid w:val="008234F7"/>
    <w:rsid w:val="008431EA"/>
    <w:rsid w:val="00843B7F"/>
    <w:rsid w:val="00850E94"/>
    <w:rsid w:val="00851EFE"/>
    <w:rsid w:val="00852AB8"/>
    <w:rsid w:val="00855142"/>
    <w:rsid w:val="00860906"/>
    <w:rsid w:val="00864C36"/>
    <w:rsid w:val="008655AD"/>
    <w:rsid w:val="00877353"/>
    <w:rsid w:val="00877732"/>
    <w:rsid w:val="0089114A"/>
    <w:rsid w:val="008A3F8C"/>
    <w:rsid w:val="008A593E"/>
    <w:rsid w:val="008C47A6"/>
    <w:rsid w:val="008C4BFC"/>
    <w:rsid w:val="008D123E"/>
    <w:rsid w:val="008D33B1"/>
    <w:rsid w:val="008D3A09"/>
    <w:rsid w:val="008E654F"/>
    <w:rsid w:val="008F4405"/>
    <w:rsid w:val="009066A6"/>
    <w:rsid w:val="00906EDF"/>
    <w:rsid w:val="009223F9"/>
    <w:rsid w:val="00932A5A"/>
    <w:rsid w:val="00933AB4"/>
    <w:rsid w:val="009370DA"/>
    <w:rsid w:val="009378F5"/>
    <w:rsid w:val="00942986"/>
    <w:rsid w:val="00945639"/>
    <w:rsid w:val="0097068E"/>
    <w:rsid w:val="00970C72"/>
    <w:rsid w:val="00974EA2"/>
    <w:rsid w:val="00975FE0"/>
    <w:rsid w:val="00985A8C"/>
    <w:rsid w:val="009913B2"/>
    <w:rsid w:val="009A6BF5"/>
    <w:rsid w:val="009A7139"/>
    <w:rsid w:val="009B4732"/>
    <w:rsid w:val="009B6121"/>
    <w:rsid w:val="009C4262"/>
    <w:rsid w:val="009C4F82"/>
    <w:rsid w:val="009C7766"/>
    <w:rsid w:val="009D2317"/>
    <w:rsid w:val="009D37A8"/>
    <w:rsid w:val="009D7291"/>
    <w:rsid w:val="009D7A0B"/>
    <w:rsid w:val="009F02DA"/>
    <w:rsid w:val="009F11BA"/>
    <w:rsid w:val="00A13160"/>
    <w:rsid w:val="00A25B8C"/>
    <w:rsid w:val="00A27BD4"/>
    <w:rsid w:val="00A407A8"/>
    <w:rsid w:val="00A4283F"/>
    <w:rsid w:val="00A46056"/>
    <w:rsid w:val="00A6046E"/>
    <w:rsid w:val="00A604B5"/>
    <w:rsid w:val="00A60E8A"/>
    <w:rsid w:val="00A6351E"/>
    <w:rsid w:val="00A704E2"/>
    <w:rsid w:val="00A73370"/>
    <w:rsid w:val="00A73F54"/>
    <w:rsid w:val="00A820F1"/>
    <w:rsid w:val="00A8790E"/>
    <w:rsid w:val="00A91F5F"/>
    <w:rsid w:val="00A93C0B"/>
    <w:rsid w:val="00AA365A"/>
    <w:rsid w:val="00AB021C"/>
    <w:rsid w:val="00AB20C7"/>
    <w:rsid w:val="00AB3737"/>
    <w:rsid w:val="00AC7938"/>
    <w:rsid w:val="00AD0106"/>
    <w:rsid w:val="00AD7727"/>
    <w:rsid w:val="00AD7995"/>
    <w:rsid w:val="00AE1059"/>
    <w:rsid w:val="00AF09C3"/>
    <w:rsid w:val="00AF3FAB"/>
    <w:rsid w:val="00B04432"/>
    <w:rsid w:val="00B04958"/>
    <w:rsid w:val="00B05B9D"/>
    <w:rsid w:val="00B12EF0"/>
    <w:rsid w:val="00B20B7B"/>
    <w:rsid w:val="00B239D9"/>
    <w:rsid w:val="00B2499D"/>
    <w:rsid w:val="00B3307A"/>
    <w:rsid w:val="00B33898"/>
    <w:rsid w:val="00B347DF"/>
    <w:rsid w:val="00B3576A"/>
    <w:rsid w:val="00B408FF"/>
    <w:rsid w:val="00B41866"/>
    <w:rsid w:val="00B43A0B"/>
    <w:rsid w:val="00B71BE0"/>
    <w:rsid w:val="00B734EB"/>
    <w:rsid w:val="00B7718C"/>
    <w:rsid w:val="00B80FAA"/>
    <w:rsid w:val="00B84509"/>
    <w:rsid w:val="00B849C7"/>
    <w:rsid w:val="00B84DA1"/>
    <w:rsid w:val="00B94938"/>
    <w:rsid w:val="00B9501F"/>
    <w:rsid w:val="00BB15B7"/>
    <w:rsid w:val="00BB2401"/>
    <w:rsid w:val="00BB725B"/>
    <w:rsid w:val="00BC65F3"/>
    <w:rsid w:val="00BC7071"/>
    <w:rsid w:val="00BC77B1"/>
    <w:rsid w:val="00BD03F5"/>
    <w:rsid w:val="00BD30C7"/>
    <w:rsid w:val="00BE5715"/>
    <w:rsid w:val="00BF0F1C"/>
    <w:rsid w:val="00BF2306"/>
    <w:rsid w:val="00BF53FE"/>
    <w:rsid w:val="00C0603B"/>
    <w:rsid w:val="00C1428F"/>
    <w:rsid w:val="00C32AE2"/>
    <w:rsid w:val="00C33145"/>
    <w:rsid w:val="00C367D1"/>
    <w:rsid w:val="00C41561"/>
    <w:rsid w:val="00C4530F"/>
    <w:rsid w:val="00C5303E"/>
    <w:rsid w:val="00C56798"/>
    <w:rsid w:val="00C821E4"/>
    <w:rsid w:val="00C8488C"/>
    <w:rsid w:val="00C85144"/>
    <w:rsid w:val="00C87491"/>
    <w:rsid w:val="00C90CB5"/>
    <w:rsid w:val="00C93F00"/>
    <w:rsid w:val="00C953C0"/>
    <w:rsid w:val="00CA335A"/>
    <w:rsid w:val="00CA619A"/>
    <w:rsid w:val="00CA6AB9"/>
    <w:rsid w:val="00CB0C07"/>
    <w:rsid w:val="00CB5616"/>
    <w:rsid w:val="00CC1D5A"/>
    <w:rsid w:val="00CD2B9A"/>
    <w:rsid w:val="00CD4CF1"/>
    <w:rsid w:val="00CF615C"/>
    <w:rsid w:val="00D05AFA"/>
    <w:rsid w:val="00D05F02"/>
    <w:rsid w:val="00D07D06"/>
    <w:rsid w:val="00D10FAB"/>
    <w:rsid w:val="00D110DD"/>
    <w:rsid w:val="00D11BD4"/>
    <w:rsid w:val="00D11F65"/>
    <w:rsid w:val="00D13D16"/>
    <w:rsid w:val="00D26590"/>
    <w:rsid w:val="00D30EA4"/>
    <w:rsid w:val="00D34835"/>
    <w:rsid w:val="00D5114D"/>
    <w:rsid w:val="00D611BD"/>
    <w:rsid w:val="00D6187D"/>
    <w:rsid w:val="00D65EEE"/>
    <w:rsid w:val="00D72A36"/>
    <w:rsid w:val="00D72B3E"/>
    <w:rsid w:val="00D909F8"/>
    <w:rsid w:val="00DA0F72"/>
    <w:rsid w:val="00DA5977"/>
    <w:rsid w:val="00DB3AA9"/>
    <w:rsid w:val="00DD282A"/>
    <w:rsid w:val="00DE0710"/>
    <w:rsid w:val="00DE5339"/>
    <w:rsid w:val="00DE78F5"/>
    <w:rsid w:val="00DF465C"/>
    <w:rsid w:val="00E006CF"/>
    <w:rsid w:val="00E0284F"/>
    <w:rsid w:val="00E1590C"/>
    <w:rsid w:val="00E3686B"/>
    <w:rsid w:val="00E370A7"/>
    <w:rsid w:val="00E429B0"/>
    <w:rsid w:val="00E42E4D"/>
    <w:rsid w:val="00E4414E"/>
    <w:rsid w:val="00E474FB"/>
    <w:rsid w:val="00E50412"/>
    <w:rsid w:val="00E53B99"/>
    <w:rsid w:val="00E547A2"/>
    <w:rsid w:val="00E5562D"/>
    <w:rsid w:val="00E670A6"/>
    <w:rsid w:val="00E81C54"/>
    <w:rsid w:val="00E8588C"/>
    <w:rsid w:val="00E87329"/>
    <w:rsid w:val="00E91C25"/>
    <w:rsid w:val="00E92A26"/>
    <w:rsid w:val="00E93F8F"/>
    <w:rsid w:val="00E9565B"/>
    <w:rsid w:val="00EA4987"/>
    <w:rsid w:val="00EC54D6"/>
    <w:rsid w:val="00ED0178"/>
    <w:rsid w:val="00ED2341"/>
    <w:rsid w:val="00ED4109"/>
    <w:rsid w:val="00EE2243"/>
    <w:rsid w:val="00EF62A7"/>
    <w:rsid w:val="00F1475B"/>
    <w:rsid w:val="00F1606C"/>
    <w:rsid w:val="00F17044"/>
    <w:rsid w:val="00F1794F"/>
    <w:rsid w:val="00F302C5"/>
    <w:rsid w:val="00F509DF"/>
    <w:rsid w:val="00F5371C"/>
    <w:rsid w:val="00F54219"/>
    <w:rsid w:val="00F63218"/>
    <w:rsid w:val="00F67DA1"/>
    <w:rsid w:val="00F72BC3"/>
    <w:rsid w:val="00F841F2"/>
    <w:rsid w:val="00F86178"/>
    <w:rsid w:val="00F86210"/>
    <w:rsid w:val="00F90A75"/>
    <w:rsid w:val="00F92BA8"/>
    <w:rsid w:val="00FA667D"/>
    <w:rsid w:val="00FA7E47"/>
    <w:rsid w:val="00FC13B2"/>
    <w:rsid w:val="00FD5260"/>
    <w:rsid w:val="00FF161C"/>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A496"/>
  <w15:chartTrackingRefBased/>
  <w15:docId w15:val="{AAFAD8B3-7DA5-4830-AB61-C9D4C24C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A1"/>
  </w:style>
  <w:style w:type="paragraph" w:styleId="Heading1">
    <w:name w:val="heading 1"/>
    <w:basedOn w:val="Normal"/>
    <w:next w:val="Normal"/>
    <w:link w:val="Heading1Char"/>
    <w:uiPriority w:val="9"/>
    <w:qFormat/>
    <w:rsid w:val="00D10F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7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60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1D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0FA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10FAB"/>
    <w:pPr>
      <w:ind w:left="720"/>
      <w:contextualSpacing/>
    </w:pPr>
  </w:style>
  <w:style w:type="paragraph" w:styleId="Header">
    <w:name w:val="header"/>
    <w:basedOn w:val="Normal"/>
    <w:link w:val="HeaderChar"/>
    <w:uiPriority w:val="99"/>
    <w:unhideWhenUsed/>
    <w:rsid w:val="009F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DA"/>
  </w:style>
  <w:style w:type="paragraph" w:styleId="Footer">
    <w:name w:val="footer"/>
    <w:basedOn w:val="Normal"/>
    <w:link w:val="FooterChar"/>
    <w:uiPriority w:val="99"/>
    <w:unhideWhenUsed/>
    <w:rsid w:val="009F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DA"/>
  </w:style>
  <w:style w:type="paragraph" w:styleId="BalloonText">
    <w:name w:val="Balloon Text"/>
    <w:basedOn w:val="Normal"/>
    <w:link w:val="BalloonTextChar"/>
    <w:uiPriority w:val="99"/>
    <w:semiHidden/>
    <w:unhideWhenUsed/>
    <w:rsid w:val="009F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DA"/>
    <w:rPr>
      <w:rFonts w:ascii="Segoe UI" w:hAnsi="Segoe UI" w:cs="Segoe UI"/>
      <w:sz w:val="18"/>
      <w:szCs w:val="18"/>
    </w:rPr>
  </w:style>
  <w:style w:type="character" w:customStyle="1" w:styleId="Heading2Char">
    <w:name w:val="Heading 2 Char"/>
    <w:basedOn w:val="DefaultParagraphFont"/>
    <w:link w:val="Heading2"/>
    <w:uiPriority w:val="9"/>
    <w:rsid w:val="00E547A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C45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D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85144"/>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CC1D5A"/>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0"/>
    <w:qFormat/>
    <w:rsid w:val="00103B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03B4F"/>
    <w:rPr>
      <w:i/>
      <w:iCs/>
      <w:color w:val="4472C4" w:themeColor="accent1"/>
    </w:rPr>
  </w:style>
  <w:style w:type="character" w:styleId="IntenseEmphasis">
    <w:name w:val="Intense Emphasis"/>
    <w:basedOn w:val="DefaultParagraphFont"/>
    <w:uiPriority w:val="21"/>
    <w:qFormat/>
    <w:rsid w:val="00103B4F"/>
    <w:rPr>
      <w:i/>
      <w:iCs/>
      <w:color w:val="4472C4" w:themeColor="accent1"/>
    </w:rPr>
  </w:style>
  <w:style w:type="character" w:customStyle="1" w:styleId="Heading3Char">
    <w:name w:val="Heading 3 Char"/>
    <w:basedOn w:val="DefaultParagraphFont"/>
    <w:link w:val="Heading3"/>
    <w:uiPriority w:val="9"/>
    <w:semiHidden/>
    <w:rsid w:val="00C0603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A5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2122">
      <w:bodyDiv w:val="1"/>
      <w:marLeft w:val="0"/>
      <w:marRight w:val="0"/>
      <w:marTop w:val="0"/>
      <w:marBottom w:val="0"/>
      <w:divBdr>
        <w:top w:val="none" w:sz="0" w:space="0" w:color="auto"/>
        <w:left w:val="none" w:sz="0" w:space="0" w:color="auto"/>
        <w:bottom w:val="none" w:sz="0" w:space="0" w:color="auto"/>
        <w:right w:val="none" w:sz="0" w:space="0" w:color="auto"/>
      </w:divBdr>
    </w:div>
    <w:div w:id="858658944">
      <w:bodyDiv w:val="1"/>
      <w:marLeft w:val="0"/>
      <w:marRight w:val="0"/>
      <w:marTop w:val="0"/>
      <w:marBottom w:val="0"/>
      <w:divBdr>
        <w:top w:val="none" w:sz="0" w:space="0" w:color="auto"/>
        <w:left w:val="none" w:sz="0" w:space="0" w:color="auto"/>
        <w:bottom w:val="none" w:sz="0" w:space="0" w:color="auto"/>
        <w:right w:val="none" w:sz="0" w:space="0" w:color="auto"/>
      </w:divBdr>
    </w:div>
    <w:div w:id="861750188">
      <w:bodyDiv w:val="1"/>
      <w:marLeft w:val="0"/>
      <w:marRight w:val="0"/>
      <w:marTop w:val="0"/>
      <w:marBottom w:val="0"/>
      <w:divBdr>
        <w:top w:val="none" w:sz="0" w:space="0" w:color="auto"/>
        <w:left w:val="none" w:sz="0" w:space="0" w:color="auto"/>
        <w:bottom w:val="none" w:sz="0" w:space="0" w:color="auto"/>
        <w:right w:val="none" w:sz="0" w:space="0" w:color="auto"/>
      </w:divBdr>
    </w:div>
    <w:div w:id="948851175">
      <w:bodyDiv w:val="1"/>
      <w:marLeft w:val="0"/>
      <w:marRight w:val="0"/>
      <w:marTop w:val="0"/>
      <w:marBottom w:val="0"/>
      <w:divBdr>
        <w:top w:val="none" w:sz="0" w:space="0" w:color="auto"/>
        <w:left w:val="none" w:sz="0" w:space="0" w:color="auto"/>
        <w:bottom w:val="none" w:sz="0" w:space="0" w:color="auto"/>
        <w:right w:val="none" w:sz="0" w:space="0" w:color="auto"/>
      </w:divBdr>
    </w:div>
    <w:div w:id="1227495025">
      <w:bodyDiv w:val="1"/>
      <w:marLeft w:val="0"/>
      <w:marRight w:val="0"/>
      <w:marTop w:val="0"/>
      <w:marBottom w:val="0"/>
      <w:divBdr>
        <w:top w:val="none" w:sz="0" w:space="0" w:color="auto"/>
        <w:left w:val="none" w:sz="0" w:space="0" w:color="auto"/>
        <w:bottom w:val="none" w:sz="0" w:space="0" w:color="auto"/>
        <w:right w:val="none" w:sz="0" w:space="0" w:color="auto"/>
      </w:divBdr>
    </w:div>
    <w:div w:id="1342201590">
      <w:bodyDiv w:val="1"/>
      <w:marLeft w:val="0"/>
      <w:marRight w:val="0"/>
      <w:marTop w:val="0"/>
      <w:marBottom w:val="0"/>
      <w:divBdr>
        <w:top w:val="none" w:sz="0" w:space="0" w:color="auto"/>
        <w:left w:val="none" w:sz="0" w:space="0" w:color="auto"/>
        <w:bottom w:val="none" w:sz="0" w:space="0" w:color="auto"/>
        <w:right w:val="none" w:sz="0" w:space="0" w:color="auto"/>
      </w:divBdr>
    </w:div>
    <w:div w:id="1754937491">
      <w:bodyDiv w:val="1"/>
      <w:marLeft w:val="0"/>
      <w:marRight w:val="0"/>
      <w:marTop w:val="0"/>
      <w:marBottom w:val="0"/>
      <w:divBdr>
        <w:top w:val="none" w:sz="0" w:space="0" w:color="auto"/>
        <w:left w:val="none" w:sz="0" w:space="0" w:color="auto"/>
        <w:bottom w:val="none" w:sz="0" w:space="0" w:color="auto"/>
        <w:right w:val="none" w:sz="0" w:space="0" w:color="auto"/>
      </w:divBdr>
    </w:div>
    <w:div w:id="1886942908">
      <w:bodyDiv w:val="1"/>
      <w:marLeft w:val="0"/>
      <w:marRight w:val="0"/>
      <w:marTop w:val="0"/>
      <w:marBottom w:val="0"/>
      <w:divBdr>
        <w:top w:val="none" w:sz="0" w:space="0" w:color="auto"/>
        <w:left w:val="none" w:sz="0" w:space="0" w:color="auto"/>
        <w:bottom w:val="none" w:sz="0" w:space="0" w:color="auto"/>
        <w:right w:val="none" w:sz="0" w:space="0" w:color="auto"/>
      </w:divBdr>
    </w:div>
    <w:div w:id="1946184745">
      <w:bodyDiv w:val="1"/>
      <w:marLeft w:val="0"/>
      <w:marRight w:val="0"/>
      <w:marTop w:val="0"/>
      <w:marBottom w:val="0"/>
      <w:divBdr>
        <w:top w:val="none" w:sz="0" w:space="0" w:color="auto"/>
        <w:left w:val="none" w:sz="0" w:space="0" w:color="auto"/>
        <w:bottom w:val="none" w:sz="0" w:space="0" w:color="auto"/>
        <w:right w:val="none" w:sz="0" w:space="0" w:color="auto"/>
      </w:divBdr>
    </w:div>
    <w:div w:id="1964266856">
      <w:bodyDiv w:val="1"/>
      <w:marLeft w:val="0"/>
      <w:marRight w:val="0"/>
      <w:marTop w:val="0"/>
      <w:marBottom w:val="0"/>
      <w:divBdr>
        <w:top w:val="none" w:sz="0" w:space="0" w:color="auto"/>
        <w:left w:val="none" w:sz="0" w:space="0" w:color="auto"/>
        <w:bottom w:val="none" w:sz="0" w:space="0" w:color="auto"/>
        <w:right w:val="none" w:sz="0" w:space="0" w:color="auto"/>
      </w:divBdr>
      <w:divsChild>
        <w:div w:id="968245393">
          <w:marLeft w:val="0"/>
          <w:marRight w:val="0"/>
          <w:marTop w:val="0"/>
          <w:marBottom w:val="0"/>
          <w:divBdr>
            <w:top w:val="none" w:sz="0" w:space="0" w:color="auto"/>
            <w:left w:val="none" w:sz="0" w:space="0" w:color="auto"/>
            <w:bottom w:val="none" w:sz="0" w:space="0" w:color="auto"/>
            <w:right w:val="none" w:sz="0" w:space="0" w:color="auto"/>
          </w:divBdr>
        </w:div>
        <w:div w:id="489561628">
          <w:marLeft w:val="0"/>
          <w:marRight w:val="0"/>
          <w:marTop w:val="0"/>
          <w:marBottom w:val="0"/>
          <w:divBdr>
            <w:top w:val="none" w:sz="0" w:space="0" w:color="auto"/>
            <w:left w:val="none" w:sz="0" w:space="0" w:color="auto"/>
            <w:bottom w:val="none" w:sz="0" w:space="0" w:color="auto"/>
            <w:right w:val="none" w:sz="0" w:space="0" w:color="auto"/>
          </w:divBdr>
        </w:div>
        <w:div w:id="1453283079">
          <w:marLeft w:val="0"/>
          <w:marRight w:val="0"/>
          <w:marTop w:val="0"/>
          <w:marBottom w:val="0"/>
          <w:divBdr>
            <w:top w:val="none" w:sz="0" w:space="0" w:color="auto"/>
            <w:left w:val="none" w:sz="0" w:space="0" w:color="auto"/>
            <w:bottom w:val="none" w:sz="0" w:space="0" w:color="auto"/>
            <w:right w:val="none" w:sz="0" w:space="0" w:color="auto"/>
          </w:divBdr>
        </w:div>
        <w:div w:id="904606227">
          <w:marLeft w:val="0"/>
          <w:marRight w:val="0"/>
          <w:marTop w:val="0"/>
          <w:marBottom w:val="0"/>
          <w:divBdr>
            <w:top w:val="none" w:sz="0" w:space="0" w:color="auto"/>
            <w:left w:val="none" w:sz="0" w:space="0" w:color="auto"/>
            <w:bottom w:val="none" w:sz="0" w:space="0" w:color="auto"/>
            <w:right w:val="none" w:sz="0" w:space="0" w:color="auto"/>
          </w:divBdr>
        </w:div>
        <w:div w:id="206068041">
          <w:marLeft w:val="0"/>
          <w:marRight w:val="0"/>
          <w:marTop w:val="0"/>
          <w:marBottom w:val="0"/>
          <w:divBdr>
            <w:top w:val="none" w:sz="0" w:space="0" w:color="auto"/>
            <w:left w:val="none" w:sz="0" w:space="0" w:color="auto"/>
            <w:bottom w:val="none" w:sz="0" w:space="0" w:color="auto"/>
            <w:right w:val="none" w:sz="0" w:space="0" w:color="auto"/>
          </w:divBdr>
        </w:div>
        <w:div w:id="1525244683">
          <w:marLeft w:val="0"/>
          <w:marRight w:val="0"/>
          <w:marTop w:val="0"/>
          <w:marBottom w:val="0"/>
          <w:divBdr>
            <w:top w:val="none" w:sz="0" w:space="0" w:color="auto"/>
            <w:left w:val="none" w:sz="0" w:space="0" w:color="auto"/>
            <w:bottom w:val="none" w:sz="0" w:space="0" w:color="auto"/>
            <w:right w:val="none" w:sz="0" w:space="0" w:color="auto"/>
          </w:divBdr>
        </w:div>
        <w:div w:id="1023281993">
          <w:marLeft w:val="0"/>
          <w:marRight w:val="0"/>
          <w:marTop w:val="0"/>
          <w:marBottom w:val="0"/>
          <w:divBdr>
            <w:top w:val="none" w:sz="0" w:space="0" w:color="auto"/>
            <w:left w:val="none" w:sz="0" w:space="0" w:color="auto"/>
            <w:bottom w:val="none" w:sz="0" w:space="0" w:color="auto"/>
            <w:right w:val="none" w:sz="0" w:space="0" w:color="auto"/>
          </w:divBdr>
        </w:div>
        <w:div w:id="548155113">
          <w:marLeft w:val="0"/>
          <w:marRight w:val="0"/>
          <w:marTop w:val="0"/>
          <w:marBottom w:val="0"/>
          <w:divBdr>
            <w:top w:val="none" w:sz="0" w:space="0" w:color="auto"/>
            <w:left w:val="none" w:sz="0" w:space="0" w:color="auto"/>
            <w:bottom w:val="none" w:sz="0" w:space="0" w:color="auto"/>
            <w:right w:val="none" w:sz="0" w:space="0" w:color="auto"/>
          </w:divBdr>
        </w:div>
        <w:div w:id="2097944323">
          <w:marLeft w:val="0"/>
          <w:marRight w:val="0"/>
          <w:marTop w:val="0"/>
          <w:marBottom w:val="0"/>
          <w:divBdr>
            <w:top w:val="none" w:sz="0" w:space="0" w:color="auto"/>
            <w:left w:val="none" w:sz="0" w:space="0" w:color="auto"/>
            <w:bottom w:val="none" w:sz="0" w:space="0" w:color="auto"/>
            <w:right w:val="none" w:sz="0" w:space="0" w:color="auto"/>
          </w:divBdr>
        </w:div>
        <w:div w:id="1965765925">
          <w:marLeft w:val="0"/>
          <w:marRight w:val="0"/>
          <w:marTop w:val="0"/>
          <w:marBottom w:val="0"/>
          <w:divBdr>
            <w:top w:val="none" w:sz="0" w:space="0" w:color="auto"/>
            <w:left w:val="none" w:sz="0" w:space="0" w:color="auto"/>
            <w:bottom w:val="none" w:sz="0" w:space="0" w:color="auto"/>
            <w:right w:val="none" w:sz="0" w:space="0" w:color="auto"/>
          </w:divBdr>
        </w:div>
        <w:div w:id="218712039">
          <w:marLeft w:val="0"/>
          <w:marRight w:val="0"/>
          <w:marTop w:val="0"/>
          <w:marBottom w:val="0"/>
          <w:divBdr>
            <w:top w:val="none" w:sz="0" w:space="0" w:color="auto"/>
            <w:left w:val="none" w:sz="0" w:space="0" w:color="auto"/>
            <w:bottom w:val="none" w:sz="0" w:space="0" w:color="auto"/>
            <w:right w:val="none" w:sz="0" w:space="0" w:color="auto"/>
          </w:divBdr>
        </w:div>
        <w:div w:id="1509060595">
          <w:marLeft w:val="0"/>
          <w:marRight w:val="0"/>
          <w:marTop w:val="0"/>
          <w:marBottom w:val="0"/>
          <w:divBdr>
            <w:top w:val="none" w:sz="0" w:space="0" w:color="auto"/>
            <w:left w:val="none" w:sz="0" w:space="0" w:color="auto"/>
            <w:bottom w:val="none" w:sz="0" w:space="0" w:color="auto"/>
            <w:right w:val="none" w:sz="0" w:space="0" w:color="auto"/>
          </w:divBdr>
        </w:div>
        <w:div w:id="1321345856">
          <w:marLeft w:val="0"/>
          <w:marRight w:val="0"/>
          <w:marTop w:val="0"/>
          <w:marBottom w:val="0"/>
          <w:divBdr>
            <w:top w:val="none" w:sz="0" w:space="0" w:color="auto"/>
            <w:left w:val="none" w:sz="0" w:space="0" w:color="auto"/>
            <w:bottom w:val="none" w:sz="0" w:space="0" w:color="auto"/>
            <w:right w:val="none" w:sz="0" w:space="0" w:color="auto"/>
          </w:divBdr>
        </w:div>
      </w:divsChild>
    </w:div>
    <w:div w:id="20740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B9B0-E6DB-49E4-8B70-44F0D061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Miller</dc:creator>
  <cp:keywords/>
  <dc:description/>
  <cp:lastModifiedBy>Jose Valencia</cp:lastModifiedBy>
  <cp:revision>6</cp:revision>
  <cp:lastPrinted>2018-03-16T17:15:00Z</cp:lastPrinted>
  <dcterms:created xsi:type="dcterms:W3CDTF">2022-05-18T16:07:00Z</dcterms:created>
  <dcterms:modified xsi:type="dcterms:W3CDTF">2022-05-18T18:02:00Z</dcterms:modified>
</cp:coreProperties>
</file>