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C37D" w14:textId="07B33F4A" w:rsidR="0016473B" w:rsidRDefault="006810A7" w:rsidP="006810A7">
      <w:pPr>
        <w:pStyle w:val="Title"/>
      </w:pPr>
      <w:r>
        <w:t xml:space="preserve">Entering </w:t>
      </w:r>
      <w:r w:rsidR="004E78F5" w:rsidRPr="004E78F5">
        <w:t xml:space="preserve">Service </w:t>
      </w:r>
      <w:r w:rsidR="00A01BD8">
        <w:t>Participation</w:t>
      </w:r>
      <w:r>
        <w:t xml:space="preserve"> Data</w:t>
      </w:r>
    </w:p>
    <w:p w14:paraId="25C961B0" w14:textId="00A18F7A" w:rsidR="0016473B" w:rsidRPr="0067433A" w:rsidRDefault="006810A7" w:rsidP="006810A7">
      <w:pPr>
        <w:pStyle w:val="Heading1"/>
        <w:rPr>
          <w:b/>
          <w:bCs/>
        </w:rPr>
      </w:pPr>
      <w:r w:rsidRPr="0067433A">
        <w:rPr>
          <w:b/>
          <w:bCs/>
        </w:rPr>
        <w:t>Introduction</w:t>
      </w:r>
    </w:p>
    <w:p w14:paraId="7D3413D6" w14:textId="2EC1416A" w:rsidR="00E2053C" w:rsidRDefault="002A729A" w:rsidP="006810A7">
      <w:r>
        <w:t>There are two ways to enter service</w:t>
      </w:r>
      <w:r w:rsidR="00645526">
        <w:t xml:space="preserve"> participation</w:t>
      </w:r>
      <w:r w:rsidR="00923888">
        <w:t xml:space="preserve"> data</w:t>
      </w:r>
      <w:r>
        <w:t xml:space="preserve"> for migratory children in MSIN</w:t>
      </w:r>
      <w:r w:rsidR="00F54347">
        <w:t>:</w:t>
      </w:r>
      <w:r>
        <w:t xml:space="preserve"> by individual </w:t>
      </w:r>
      <w:r w:rsidR="006454DF">
        <w:t>child and as a group of children who participated in the same service(s)</w:t>
      </w:r>
      <w:r>
        <w:t xml:space="preserve">. </w:t>
      </w:r>
      <w:r w:rsidR="006454DF">
        <w:t>Both</w:t>
      </w:r>
      <w:r w:rsidR="00A77B73">
        <w:t xml:space="preserve"> </w:t>
      </w:r>
      <w:r w:rsidR="006454DF">
        <w:t>methods in</w:t>
      </w:r>
      <w:r w:rsidR="00E81A96">
        <w:t>corporate</w:t>
      </w:r>
      <w:r w:rsidR="006454DF">
        <w:t xml:space="preserve"> embedded </w:t>
      </w:r>
      <w:r w:rsidR="00D06050">
        <w:t>rules t</w:t>
      </w:r>
      <w:r w:rsidR="008709E8">
        <w:t>hat help user</w:t>
      </w:r>
      <w:r w:rsidR="00E349C3">
        <w:t>s</w:t>
      </w:r>
      <w:r w:rsidR="008709E8">
        <w:t xml:space="preserve"> ente</w:t>
      </w:r>
      <w:r w:rsidR="00D06050">
        <w:t xml:space="preserve">r accurate, non-conflicting </w:t>
      </w:r>
      <w:r w:rsidR="00D43D94">
        <w:t>service participation dates</w:t>
      </w:r>
      <w:r w:rsidR="00D06050">
        <w:t xml:space="preserve">. </w:t>
      </w:r>
    </w:p>
    <w:p w14:paraId="7129125C" w14:textId="46F73E4C" w:rsidR="006A4B94" w:rsidRDefault="00AA1232" w:rsidP="004A0FB4">
      <w:r>
        <w:t>The target audience</w:t>
      </w:r>
      <w:r w:rsidR="00CB4749">
        <w:t>s</w:t>
      </w:r>
      <w:r>
        <w:t xml:space="preserve"> for this guide are MSIN users with the Data Specialist or Student Services role</w:t>
      </w:r>
      <w:r w:rsidR="0046735B">
        <w:t xml:space="preserve">(s). </w:t>
      </w:r>
      <w:r w:rsidR="002D7EA5">
        <w:t xml:space="preserve">Readers should have experience working with MSIN child records and be familiar with the terminology </w:t>
      </w:r>
      <w:r w:rsidR="009C4EF3">
        <w:t xml:space="preserve">used for </w:t>
      </w:r>
      <w:r w:rsidR="002D7EA5">
        <w:t>Migrant Education Program (MEP) student services</w:t>
      </w:r>
      <w:r w:rsidR="006A4B94">
        <w:t>, as detailed in the current State Service Delivery Plan (SSDP)</w:t>
      </w:r>
      <w:r w:rsidR="002D7EA5">
        <w:t xml:space="preserve">. </w:t>
      </w:r>
    </w:p>
    <w:p w14:paraId="17356E16" w14:textId="1E7B0986" w:rsidR="004A0FB4" w:rsidRDefault="002D7EA5" w:rsidP="004A0FB4">
      <w:r>
        <w:t>This guide covers the following topics</w:t>
      </w:r>
      <w:r w:rsidR="009C4EF3">
        <w:t>:</w:t>
      </w:r>
    </w:p>
    <w:p w14:paraId="0F22608D" w14:textId="04ECDDD0" w:rsidR="004A0FB4" w:rsidRDefault="00E1087B" w:rsidP="004A0FB4">
      <w:pPr>
        <w:pStyle w:val="ListParagraph"/>
        <w:numPr>
          <w:ilvl w:val="0"/>
          <w:numId w:val="19"/>
        </w:numPr>
      </w:pPr>
      <w:r>
        <w:t>E</w:t>
      </w:r>
      <w:r w:rsidR="0046735B">
        <w:t>ntering services for an individual child</w:t>
      </w:r>
    </w:p>
    <w:p w14:paraId="2E1CA30A" w14:textId="0E06323B" w:rsidR="00384808" w:rsidRDefault="00E1087B" w:rsidP="004A0FB4">
      <w:pPr>
        <w:pStyle w:val="ListParagraph"/>
        <w:numPr>
          <w:ilvl w:val="0"/>
          <w:numId w:val="19"/>
        </w:numPr>
      </w:pPr>
      <w:r>
        <w:t>E</w:t>
      </w:r>
      <w:r w:rsidR="0046735B">
        <w:t>ntering</w:t>
      </w:r>
      <w:r w:rsidR="007E569C">
        <w:t xml:space="preserve"> services for a group of children</w:t>
      </w:r>
    </w:p>
    <w:p w14:paraId="420A2361" w14:textId="1EC1C7B8" w:rsidR="0046735B" w:rsidRDefault="00E1087B" w:rsidP="004A0FB4">
      <w:pPr>
        <w:pStyle w:val="ListParagraph"/>
        <w:numPr>
          <w:ilvl w:val="0"/>
          <w:numId w:val="19"/>
        </w:numPr>
      </w:pPr>
      <w:r>
        <w:t>U</w:t>
      </w:r>
      <w:r w:rsidR="00384808">
        <w:t>pdating services for a group of children</w:t>
      </w:r>
    </w:p>
    <w:p w14:paraId="011B8121" w14:textId="0B179FDC" w:rsidR="004A0FB4" w:rsidRDefault="00E1087B" w:rsidP="004A0FB4">
      <w:pPr>
        <w:pStyle w:val="ListParagraph"/>
        <w:numPr>
          <w:ilvl w:val="0"/>
          <w:numId w:val="19"/>
        </w:numPr>
      </w:pPr>
      <w:r>
        <w:t>T</w:t>
      </w:r>
      <w:r w:rsidR="00646F72">
        <w:t>ips for using</w:t>
      </w:r>
      <w:r w:rsidR="00F60E7E">
        <w:t xml:space="preserve"> the</w:t>
      </w:r>
      <w:r w:rsidR="00646F72">
        <w:t xml:space="preserve"> Group Services</w:t>
      </w:r>
      <w:r w:rsidR="00B63F38">
        <w:t xml:space="preserve"> feature</w:t>
      </w:r>
    </w:p>
    <w:p w14:paraId="6252EFF0" w14:textId="245C6F60" w:rsidR="00EE641B" w:rsidRDefault="00EE641B" w:rsidP="004A0FB4">
      <w:pPr>
        <w:pStyle w:val="ListParagraph"/>
        <w:numPr>
          <w:ilvl w:val="0"/>
          <w:numId w:val="19"/>
        </w:numPr>
      </w:pPr>
      <w:r>
        <w:t>Additional resources</w:t>
      </w:r>
    </w:p>
    <w:p w14:paraId="63712778" w14:textId="2884258B" w:rsidR="00FF46A9" w:rsidRPr="0067433A" w:rsidRDefault="00A01BD8" w:rsidP="00F22FCE">
      <w:pPr>
        <w:pStyle w:val="Heading1"/>
        <w:rPr>
          <w:b/>
          <w:bCs/>
        </w:rPr>
      </w:pPr>
      <w:r w:rsidRPr="0067433A">
        <w:rPr>
          <w:b/>
          <w:bCs/>
        </w:rPr>
        <w:t>Entering Services</w:t>
      </w:r>
      <w:r w:rsidR="006D2951">
        <w:rPr>
          <w:b/>
          <w:bCs/>
        </w:rPr>
        <w:t xml:space="preserve"> for an</w:t>
      </w:r>
      <w:r w:rsidRPr="0067433A">
        <w:rPr>
          <w:b/>
          <w:bCs/>
        </w:rPr>
        <w:t xml:space="preserve"> Individual Child</w:t>
      </w:r>
    </w:p>
    <w:p w14:paraId="3868080C" w14:textId="4A5E0633" w:rsidR="000E13E7" w:rsidRDefault="000E13E7" w:rsidP="00D06050">
      <w:r>
        <w:t>To enter services for an individual child, we must access their statewide child record</w:t>
      </w:r>
      <w:r w:rsidR="008D148E">
        <w:t>. One way to do this is by conducting a search using the Search Children page</w:t>
      </w:r>
      <w:r w:rsidR="00C419DD">
        <w:t>, as shown below</w:t>
      </w:r>
      <w:r w:rsidR="005F7244">
        <w:t>.</w:t>
      </w:r>
      <w:r w:rsidR="008C42A5" w:rsidRPr="008C42A5">
        <w:rPr>
          <w:noProof/>
        </w:rPr>
        <w:t xml:space="preserve"> </w:t>
      </w:r>
    </w:p>
    <w:p w14:paraId="6C5A7F5D" w14:textId="62DE96A1" w:rsidR="008D148E" w:rsidRDefault="007E569C" w:rsidP="00D06050">
      <w:r>
        <w:rPr>
          <w:noProof/>
        </w:rPr>
        <w:drawing>
          <wp:inline distT="0" distB="0" distL="0" distR="0" wp14:anchorId="028CA1AF" wp14:editId="7501CCC8">
            <wp:extent cx="5943600" cy="2940552"/>
            <wp:effectExtent l="0" t="0" r="0" b="0"/>
            <wp:docPr id="1436676773" name="Picture 1" descr="Screenshot of the Search Children page. Callouts show the sequence of steps to search for and open a child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76773" name="Picture 1" descr="Screenshot of the Search Children page. Callouts show the sequence of steps to search for and open a child recor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40552"/>
                    </a:xfrm>
                    <a:prstGeom prst="rect">
                      <a:avLst/>
                    </a:prstGeom>
                  </pic:spPr>
                </pic:pic>
              </a:graphicData>
            </a:graphic>
          </wp:inline>
        </w:drawing>
      </w:r>
    </w:p>
    <w:p w14:paraId="4541FB28" w14:textId="3193925E" w:rsidR="00C419DD" w:rsidRDefault="008559C8" w:rsidP="00D06050">
      <w:r>
        <w:t>Enter a child’s basic information, such as their name and Date of Birth (DOB), and then click Search.</w:t>
      </w:r>
      <w:r w:rsidR="00E90A6A">
        <w:t xml:space="preserve"> Find the child in the </w:t>
      </w:r>
      <w:r w:rsidR="00036950">
        <w:t>results</w:t>
      </w:r>
      <w:r w:rsidR="00E90A6A">
        <w:t xml:space="preserve"> table and bring up their child record</w:t>
      </w:r>
      <w:r w:rsidR="00982BEB">
        <w:t xml:space="preserve"> </w:t>
      </w:r>
      <w:r w:rsidR="004D1671">
        <w:t>modal</w:t>
      </w:r>
      <w:r w:rsidR="0044720E">
        <w:t xml:space="preserve"> </w:t>
      </w:r>
      <w:r w:rsidR="00E90A6A">
        <w:t>by clicking the view icon.</w:t>
      </w:r>
      <w:r w:rsidR="004D1671" w:rsidRPr="004D1671">
        <w:rPr>
          <w:rStyle w:val="FootnoteReference"/>
        </w:rPr>
        <w:t xml:space="preserve"> </w:t>
      </w:r>
      <w:r w:rsidR="004D1671">
        <w:rPr>
          <w:rStyle w:val="FootnoteReference"/>
        </w:rPr>
        <w:footnoteReference w:id="1"/>
      </w:r>
      <w:r w:rsidR="00DD511E">
        <w:t xml:space="preserve"> </w:t>
      </w:r>
    </w:p>
    <w:p w14:paraId="2939E7E0" w14:textId="6E6E79C5" w:rsidR="000E13E7" w:rsidRDefault="00C419DD" w:rsidP="00D06050">
      <w:r>
        <w:lastRenderedPageBreak/>
        <w:t>W</w:t>
      </w:r>
      <w:r w:rsidR="00DD511E">
        <w:t>e have created a fictitious child named Emily Santos to serve as an example.</w:t>
      </w:r>
      <w:r w:rsidR="006612E4">
        <w:t xml:space="preserve"> The following screenshot shows </w:t>
      </w:r>
      <w:r w:rsidR="004D6D0E">
        <w:t xml:space="preserve">the </w:t>
      </w:r>
      <w:r w:rsidR="006612E4">
        <w:t>Service Participation tab</w:t>
      </w:r>
      <w:r w:rsidR="004D6D0E">
        <w:t xml:space="preserve"> within Emily’s child record modal</w:t>
      </w:r>
      <w:r w:rsidR="006612E4">
        <w:t>.</w:t>
      </w:r>
    </w:p>
    <w:p w14:paraId="225FFFF5" w14:textId="73CE7395" w:rsidR="000E29AC" w:rsidRDefault="004738E1" w:rsidP="00D06050">
      <w:r w:rsidRPr="000E6246">
        <w:rPr>
          <w:noProof/>
          <w:vertAlign w:val="subscript"/>
        </w:rPr>
        <w:drawing>
          <wp:inline distT="0" distB="0" distL="0" distR="0" wp14:anchorId="0E920008" wp14:editId="5FB63FA5">
            <wp:extent cx="5943600" cy="3223424"/>
            <wp:effectExtent l="0" t="0" r="0" b="0"/>
            <wp:docPr id="280307642" name="Picture 2" descr="Screenshot of the Child Record Modal for fictitious child Emily Santos. Callouts indicate the button to enter edit mode and the button to open the service entry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07642" name="Picture 2" descr="Screenshot of the Child Record Modal for fictitious child Emily Santos. Callouts indicate the button to enter edit mode and the button to open the service entry window."/>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23424"/>
                    </a:xfrm>
                    <a:prstGeom prst="rect">
                      <a:avLst/>
                    </a:prstGeom>
                  </pic:spPr>
                </pic:pic>
              </a:graphicData>
            </a:graphic>
          </wp:inline>
        </w:drawing>
      </w:r>
    </w:p>
    <w:p w14:paraId="65BC516F" w14:textId="048CF59B" w:rsidR="00984330" w:rsidRDefault="00D03DD9" w:rsidP="00BA515F">
      <w:r>
        <w:t>Click the</w:t>
      </w:r>
      <w:r w:rsidR="00A36559">
        <w:t xml:space="preserve"> </w:t>
      </w:r>
      <w:r>
        <w:t xml:space="preserve">“Edit” button to enter edit mode and then </w:t>
      </w:r>
      <w:r w:rsidR="00A36559">
        <w:t>click the blue button labeled “Enter New Service.”</w:t>
      </w:r>
      <w:r w:rsidR="006A45E2">
        <w:t xml:space="preserve"> This will open a </w:t>
      </w:r>
      <w:r w:rsidR="00F31AD8">
        <w:t>new service entry window with multiple input fields.</w:t>
      </w:r>
    </w:p>
    <w:p w14:paraId="2590012C" w14:textId="48D528B2" w:rsidR="00872C99" w:rsidRDefault="00872C99" w:rsidP="00872C99">
      <w:pPr>
        <w:pStyle w:val="Heading2"/>
      </w:pPr>
      <w:r>
        <w:t>School Year</w:t>
      </w:r>
    </w:p>
    <w:p w14:paraId="57220311" w14:textId="3EB199AA" w:rsidR="00BA515F" w:rsidRDefault="00BA515F" w:rsidP="00BA515F">
      <w:r>
        <w:t xml:space="preserve">In the service entry window, select the </w:t>
      </w:r>
      <w:r w:rsidR="00D6170D">
        <w:t>S</w:t>
      </w:r>
      <w:r>
        <w:t xml:space="preserve">chool </w:t>
      </w:r>
      <w:r w:rsidR="00D6170D">
        <w:t>Y</w:t>
      </w:r>
      <w:r>
        <w:t>ear when the child received the service(s).</w:t>
      </w:r>
    </w:p>
    <w:p w14:paraId="4940FA46" w14:textId="2081B1E2" w:rsidR="00482FE5" w:rsidRDefault="00561840" w:rsidP="00BA515F">
      <w:pPr>
        <w:spacing w:after="0"/>
      </w:pPr>
      <w:r>
        <w:rPr>
          <w:noProof/>
        </w:rPr>
        <w:drawing>
          <wp:inline distT="0" distB="0" distL="0" distR="0" wp14:anchorId="2F187B9D" wp14:editId="233DD197">
            <wp:extent cx="5943600" cy="2924106"/>
            <wp:effectExtent l="0" t="0" r="0" b="0"/>
            <wp:docPr id="283295373" name="Picture 5" descr="Screenshot of the service entry window. A callout points to the School Year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95373" name="Picture 5" descr="Screenshot of the service entry window. A callout points to the School Year dropdown men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24106"/>
                    </a:xfrm>
                    <a:prstGeom prst="rect">
                      <a:avLst/>
                    </a:prstGeom>
                  </pic:spPr>
                </pic:pic>
              </a:graphicData>
            </a:graphic>
          </wp:inline>
        </w:drawing>
      </w:r>
    </w:p>
    <w:p w14:paraId="643D78C2" w14:textId="1E866225" w:rsidR="007E62C5" w:rsidRDefault="005A4B97" w:rsidP="00E75BEA">
      <w:pPr>
        <w:spacing w:before="240"/>
      </w:pPr>
      <w:r>
        <w:t>Use local district calendars t</w:t>
      </w:r>
      <w:r w:rsidR="00B57926">
        <w:t xml:space="preserve">o determine the correct </w:t>
      </w:r>
      <w:r w:rsidR="00D6170D">
        <w:t>S</w:t>
      </w:r>
      <w:r w:rsidR="00B57926">
        <w:t xml:space="preserve">chool </w:t>
      </w:r>
      <w:r w:rsidR="00006C48">
        <w:t>Y</w:t>
      </w:r>
      <w:r w:rsidR="00B57926">
        <w:t xml:space="preserve">ear </w:t>
      </w:r>
      <w:r w:rsidR="00A04215">
        <w:t>(</w:t>
      </w:r>
      <w:r w:rsidR="00150B8D">
        <w:t>the dates when the i</w:t>
      </w:r>
      <w:r>
        <w:t xml:space="preserve">nstructional year </w:t>
      </w:r>
      <w:r w:rsidR="00150B8D">
        <w:t>begins and ends,</w:t>
      </w:r>
      <w:r w:rsidR="00514238">
        <w:t xml:space="preserve"> </w:t>
      </w:r>
      <w:r w:rsidR="00C114B0">
        <w:t>including school breaks)</w:t>
      </w:r>
      <w:r w:rsidR="00B63859">
        <w:t>.</w:t>
      </w:r>
      <w:r w:rsidR="00902CB5">
        <w:t xml:space="preserve"> If your region covers multiple districts, then you will </w:t>
      </w:r>
      <w:r w:rsidR="004B4AEE">
        <w:t xml:space="preserve">probably </w:t>
      </w:r>
      <w:r w:rsidR="00902CB5">
        <w:t>have m</w:t>
      </w:r>
      <w:r w:rsidR="00363B6B">
        <w:t>any different school calendars.</w:t>
      </w:r>
      <w:r w:rsidR="00690598">
        <w:t xml:space="preserve"> </w:t>
      </w:r>
    </w:p>
    <w:p w14:paraId="06C93B78" w14:textId="42EC02E0" w:rsidR="00872C99" w:rsidRDefault="00872C99" w:rsidP="00872C99">
      <w:pPr>
        <w:pStyle w:val="Heading2"/>
      </w:pPr>
      <w:r>
        <w:lastRenderedPageBreak/>
        <w:t>School Enrollment</w:t>
      </w:r>
    </w:p>
    <w:p w14:paraId="0CD40EC0" w14:textId="58BA7BF6" w:rsidR="00363B6B" w:rsidRDefault="00363B6B" w:rsidP="00F31AD8">
      <w:r>
        <w:t xml:space="preserve">Once you have selected a </w:t>
      </w:r>
      <w:r w:rsidR="00006C48">
        <w:t>S</w:t>
      </w:r>
      <w:r>
        <w:t xml:space="preserve">chool </w:t>
      </w:r>
      <w:r w:rsidR="00006C48">
        <w:t>Y</w:t>
      </w:r>
      <w:r>
        <w:t xml:space="preserve">ear, the School Enrollment drop-down menu will </w:t>
      </w:r>
      <w:r w:rsidR="00027479">
        <w:t xml:space="preserve">automatically </w:t>
      </w:r>
      <w:r>
        <w:t xml:space="preserve">populate with </w:t>
      </w:r>
      <w:r w:rsidR="00027479">
        <w:t>the enrollment line</w:t>
      </w:r>
      <w:r w:rsidR="00CC4408">
        <w:t>(</w:t>
      </w:r>
      <w:r w:rsidR="00027479">
        <w:t>s</w:t>
      </w:r>
      <w:r w:rsidR="00CC4408">
        <w:t>)</w:t>
      </w:r>
      <w:r w:rsidR="00027479">
        <w:t xml:space="preserve"> in the child’s record that match the </w:t>
      </w:r>
      <w:r w:rsidR="00006C48">
        <w:t>S</w:t>
      </w:r>
      <w:r w:rsidR="00027479">
        <w:t xml:space="preserve">chool </w:t>
      </w:r>
      <w:r w:rsidR="00006C48">
        <w:t>Y</w:t>
      </w:r>
      <w:r w:rsidR="00027479">
        <w:t>ear</w:t>
      </w:r>
      <w:r w:rsidR="00716FAF">
        <w:t>, as shown below.</w:t>
      </w:r>
    </w:p>
    <w:p w14:paraId="2237D23A" w14:textId="7FA5A790" w:rsidR="007E62C5" w:rsidRDefault="002E0210" w:rsidP="00D06050">
      <w:r>
        <w:rPr>
          <w:noProof/>
        </w:rPr>
        <w:drawing>
          <wp:inline distT="0" distB="0" distL="0" distR="0" wp14:anchorId="19447DAB" wp14:editId="033A93CA">
            <wp:extent cx="5943044" cy="2933700"/>
            <wp:effectExtent l="0" t="0" r="635" b="0"/>
            <wp:docPr id="2108470129" name="Picture 3" descr="Screenshot of the service entry window. A callout points to the School Enrollment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70129" name="Picture 3" descr="Screenshot of the service entry window. A callout points to the School Enrollment dropdown men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044" cy="2933700"/>
                    </a:xfrm>
                    <a:prstGeom prst="rect">
                      <a:avLst/>
                    </a:prstGeom>
                  </pic:spPr>
                </pic:pic>
              </a:graphicData>
            </a:graphic>
          </wp:inline>
        </w:drawing>
      </w:r>
    </w:p>
    <w:p w14:paraId="6A3DB989" w14:textId="36725D12" w:rsidR="00716FAF" w:rsidRDefault="005F0000" w:rsidP="00D06050">
      <w:r>
        <w:t>N</w:t>
      </w:r>
      <w:r w:rsidR="000F4A41">
        <w:t xml:space="preserve">otice that the </w:t>
      </w:r>
      <w:r w:rsidR="00561840">
        <w:t>options in the School Enrollment drop-down menu</w:t>
      </w:r>
      <w:r w:rsidR="000F4A41">
        <w:t xml:space="preserve"> show enough information so you can</w:t>
      </w:r>
      <w:r w:rsidR="00B92FFD">
        <w:t xml:space="preserve"> quickly select where (school) and when (</w:t>
      </w:r>
      <w:r w:rsidR="00B800D1">
        <w:t>E</w:t>
      </w:r>
      <w:r w:rsidR="00B92FFD">
        <w:t>nrollment</w:t>
      </w:r>
      <w:r w:rsidR="00B800D1">
        <w:t xml:space="preserve"> </w:t>
      </w:r>
      <w:r w:rsidR="00B92FFD">
        <w:t>-</w:t>
      </w:r>
      <w:r w:rsidR="00B800D1">
        <w:t xml:space="preserve"> W</w:t>
      </w:r>
      <w:r w:rsidR="00B92FFD">
        <w:t xml:space="preserve">ithdrawal </w:t>
      </w:r>
      <w:r w:rsidR="00B800D1">
        <w:t>D</w:t>
      </w:r>
      <w:r w:rsidR="00B92FFD">
        <w:t>ates) the service took place.</w:t>
      </w:r>
      <w:r w:rsidR="003B7224">
        <w:t xml:space="preserve"> </w:t>
      </w:r>
      <w:r w:rsidR="003B7224" w:rsidRPr="003B7224">
        <w:t xml:space="preserve">In this example, there are </w:t>
      </w:r>
      <w:r w:rsidR="003B7224">
        <w:t>two</w:t>
      </w:r>
      <w:r w:rsidR="003B7224" w:rsidRPr="003B7224">
        <w:t xml:space="preserve"> enrollment lines </w:t>
      </w:r>
      <w:r w:rsidR="006E570B">
        <w:t xml:space="preserve">for </w:t>
      </w:r>
      <w:r w:rsidR="003B7224" w:rsidRPr="003B7224">
        <w:t>the 20</w:t>
      </w:r>
      <w:r w:rsidR="003B7224">
        <w:t>22</w:t>
      </w:r>
      <w:r w:rsidR="003B7224" w:rsidRPr="003B7224">
        <w:t>-</w:t>
      </w:r>
      <w:r w:rsidR="003B7224">
        <w:t>23</w:t>
      </w:r>
      <w:r w:rsidR="003B7224" w:rsidRPr="003B7224">
        <w:t xml:space="preserve"> </w:t>
      </w:r>
      <w:r w:rsidR="00006C48">
        <w:t>S</w:t>
      </w:r>
      <w:r w:rsidR="00716FAF">
        <w:t xml:space="preserve">chool </w:t>
      </w:r>
      <w:r w:rsidR="00006C48">
        <w:t>Y</w:t>
      </w:r>
      <w:r w:rsidR="003B7224" w:rsidRPr="003B7224">
        <w:t xml:space="preserve">ear. </w:t>
      </w:r>
    </w:p>
    <w:p w14:paraId="6A96FECE" w14:textId="3EC7778A" w:rsidR="00561840" w:rsidRDefault="00C805BE" w:rsidP="00D06050">
      <w:r>
        <w:t xml:space="preserve">After you choose an </w:t>
      </w:r>
      <w:r w:rsidRPr="003B7224">
        <w:t>enrollment line</w:t>
      </w:r>
      <w:r>
        <w:t>, t</w:t>
      </w:r>
      <w:r w:rsidR="003B7224" w:rsidRPr="003B7224">
        <w:t>he Region, County, School District and School fields populate automatically.</w:t>
      </w:r>
      <w:r w:rsidR="00881B84">
        <w:t xml:space="preserve"> </w:t>
      </w:r>
      <w:r w:rsidR="006E570B">
        <w:t>In</w:t>
      </w:r>
      <w:r w:rsidR="00881B84">
        <w:t xml:space="preserve"> th</w:t>
      </w:r>
      <w:r>
        <w:t>e screenshot below</w:t>
      </w:r>
      <w:r w:rsidR="00881B84">
        <w:t>, we selected the most recent enrollment at Antonio Del Buono Elementary.</w:t>
      </w:r>
    </w:p>
    <w:p w14:paraId="0FEA1F41" w14:textId="632E712E" w:rsidR="004738E1" w:rsidRDefault="00881B84" w:rsidP="00D06050">
      <w:r>
        <w:rPr>
          <w:noProof/>
        </w:rPr>
        <w:drawing>
          <wp:inline distT="0" distB="0" distL="0" distR="0" wp14:anchorId="522E3083" wp14:editId="640B5C3F">
            <wp:extent cx="5943391" cy="3108192"/>
            <wp:effectExtent l="0" t="0" r="635" b="0"/>
            <wp:docPr id="1955025661" name="Picture 6" descr="Screenshot of the service entry window. A callout indicates that the fields for Region, County, School District, and School will populate automatically based on the previous enrollment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25661" name="Picture 6" descr="Screenshot of the service entry window. A callout indicates that the fields for Region, County, School District, and School will populate automatically based on the previous enrollment selec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391" cy="3108192"/>
                    </a:xfrm>
                    <a:prstGeom prst="rect">
                      <a:avLst/>
                    </a:prstGeom>
                  </pic:spPr>
                </pic:pic>
              </a:graphicData>
            </a:graphic>
          </wp:inline>
        </w:drawing>
      </w:r>
    </w:p>
    <w:p w14:paraId="32419457" w14:textId="50DBD4B9" w:rsidR="009628F6" w:rsidRDefault="007010ED" w:rsidP="009628F6">
      <w:r>
        <w:lastRenderedPageBreak/>
        <w:t xml:space="preserve">The next step is to select the Service Period when the service was provided. </w:t>
      </w:r>
    </w:p>
    <w:p w14:paraId="070B67C4" w14:textId="5CFC50E0" w:rsidR="00153D1D" w:rsidRDefault="00153D1D" w:rsidP="00153D1D">
      <w:pPr>
        <w:pStyle w:val="Heading2"/>
      </w:pPr>
      <w:r>
        <w:t>Service Period</w:t>
      </w:r>
    </w:p>
    <w:p w14:paraId="765AB1B6" w14:textId="40CD0B9D" w:rsidR="00F707C9" w:rsidRDefault="00F707C9" w:rsidP="00F707C9">
      <w:r>
        <w:t>Based on the categories defined in the Consolidated State Performance Report (CSPR), we have three distinct periods for reporting services.</w:t>
      </w:r>
      <w:r w:rsidR="00C8318A">
        <w:rPr>
          <w:rStyle w:val="FootnoteReference"/>
        </w:rPr>
        <w:footnoteReference w:id="2"/>
      </w:r>
      <w:r>
        <w:t xml:space="preserve"> MSIN incorporates date rules for each one, as described </w:t>
      </w:r>
      <w:r w:rsidR="00675C5C">
        <w:t xml:space="preserve">in </w:t>
      </w:r>
      <w:r w:rsidR="003F5010">
        <w:t>the following subheadings.</w:t>
      </w:r>
    </w:p>
    <w:p w14:paraId="345A6A0D" w14:textId="2A60AAD5" w:rsidR="00630C6D" w:rsidRPr="00630C6D" w:rsidRDefault="00630C6D" w:rsidP="00630C6D">
      <w:pPr>
        <w:pStyle w:val="Heading3"/>
      </w:pPr>
      <w:r>
        <w:t>Regular Year Service Period</w:t>
      </w:r>
      <w:r w:rsidR="007C4DFA">
        <w:t xml:space="preserve"> (RY)</w:t>
      </w:r>
    </w:p>
    <w:p w14:paraId="18E49F94" w14:textId="5689CE87" w:rsidR="009628F6" w:rsidRDefault="00EB2536" w:rsidP="009628F6">
      <w:r w:rsidRPr="00D85FBB">
        <w:t xml:space="preserve">The Regular Year </w:t>
      </w:r>
      <w:r w:rsidR="008F654F">
        <w:t>S</w:t>
      </w:r>
      <w:r w:rsidRPr="00D85FBB">
        <w:t xml:space="preserve">ervice </w:t>
      </w:r>
      <w:r w:rsidR="008F654F">
        <w:t>P</w:t>
      </w:r>
      <w:r w:rsidRPr="00D85FBB">
        <w:t xml:space="preserve">eriod is used to enter </w:t>
      </w:r>
      <w:r>
        <w:t xml:space="preserve">services that were given during the </w:t>
      </w:r>
      <w:r w:rsidR="00B00E23">
        <w:t>R</w:t>
      </w:r>
      <w:r>
        <w:t xml:space="preserve">egular </w:t>
      </w:r>
      <w:r w:rsidR="00B00E23">
        <w:t>Y</w:t>
      </w:r>
      <w:r>
        <w:t xml:space="preserve">ear (not during breaks). </w:t>
      </w:r>
      <w:r w:rsidR="00153D1D">
        <w:t xml:space="preserve">As shown in the screenshot above, </w:t>
      </w:r>
      <w:r w:rsidR="005F0259">
        <w:t xml:space="preserve">your selection will cause guiding messages to appear beneath the Start Date and End Dates fields. </w:t>
      </w:r>
      <w:r w:rsidR="00193DB9">
        <w:t>These</w:t>
      </w:r>
      <w:r w:rsidR="009628F6">
        <w:t xml:space="preserve"> date</w:t>
      </w:r>
      <w:r w:rsidR="00BB6A4F">
        <w:t>s</w:t>
      </w:r>
      <w:r w:rsidR="00193DB9">
        <w:t xml:space="preserve"> </w:t>
      </w:r>
      <w:r w:rsidR="009628F6">
        <w:t xml:space="preserve">are constrained on two levels: </w:t>
      </w:r>
    </w:p>
    <w:p w14:paraId="15CABFAB" w14:textId="015EF21C" w:rsidR="009628F6" w:rsidRDefault="006133EE" w:rsidP="009628F6">
      <w:pPr>
        <w:pStyle w:val="ListParagraph"/>
        <w:numPr>
          <w:ilvl w:val="0"/>
          <w:numId w:val="11"/>
        </w:numPr>
      </w:pPr>
      <w:r>
        <w:t>B</w:t>
      </w:r>
      <w:r w:rsidR="009628F6">
        <w:t>y the date ranges allowed in the selected Service Period</w:t>
      </w:r>
      <w:r w:rsidR="00487A48">
        <w:t xml:space="preserve"> (</w:t>
      </w:r>
      <w:r w:rsidR="004E25EE">
        <w:t xml:space="preserve">bold </w:t>
      </w:r>
      <w:r w:rsidR="00487A48">
        <w:t>black text)</w:t>
      </w:r>
      <w:r w:rsidR="00A9600A">
        <w:t>.</w:t>
      </w:r>
    </w:p>
    <w:p w14:paraId="1E27C0DD" w14:textId="075B9A2C" w:rsidR="009628F6" w:rsidRDefault="009628F6" w:rsidP="009628F6">
      <w:pPr>
        <w:pStyle w:val="ListParagraph"/>
        <w:numPr>
          <w:ilvl w:val="0"/>
          <w:numId w:val="11"/>
        </w:numPr>
      </w:pPr>
      <w:r>
        <w:t xml:space="preserve">By the </w:t>
      </w:r>
      <w:r w:rsidR="00BB6A4F">
        <w:t>E</w:t>
      </w:r>
      <w:r>
        <w:t xml:space="preserve">nrollment and </w:t>
      </w:r>
      <w:r w:rsidR="00BB6A4F">
        <w:t>W</w:t>
      </w:r>
      <w:r>
        <w:t xml:space="preserve">ithdrawal </w:t>
      </w:r>
      <w:r w:rsidR="00BB6A4F">
        <w:t>D</w:t>
      </w:r>
      <w:r>
        <w:t>ates in the</w:t>
      </w:r>
      <w:r w:rsidR="007666B8">
        <w:t xml:space="preserve"> child’s </w:t>
      </w:r>
      <w:r w:rsidR="008541BA">
        <w:t xml:space="preserve">selected </w:t>
      </w:r>
      <w:r w:rsidR="007666B8">
        <w:t xml:space="preserve">enrollment </w:t>
      </w:r>
      <w:r w:rsidR="008541BA">
        <w:t>line,</w:t>
      </w:r>
      <w:r>
        <w:t xml:space="preserve"> </w:t>
      </w:r>
      <w:r w:rsidR="007F68D1">
        <w:t xml:space="preserve">if available </w:t>
      </w:r>
      <w:r w:rsidR="00487A48">
        <w:t>(</w:t>
      </w:r>
      <w:r w:rsidR="004E25EE">
        <w:t xml:space="preserve">bold </w:t>
      </w:r>
      <w:r w:rsidR="00EF4939">
        <w:t>yellow/gold</w:t>
      </w:r>
      <w:r w:rsidR="00487A48">
        <w:t xml:space="preserve"> text)</w:t>
      </w:r>
      <w:r w:rsidR="00A9600A">
        <w:t>.</w:t>
      </w:r>
    </w:p>
    <w:p w14:paraId="064CF6D4" w14:textId="10B39221" w:rsidR="009E0E58" w:rsidRDefault="0051602B" w:rsidP="009628F6">
      <w:r>
        <w:t xml:space="preserve">When we </w:t>
      </w:r>
      <w:r w:rsidR="003347F8">
        <w:t xml:space="preserve">focus on the bold black </w:t>
      </w:r>
      <w:r w:rsidR="003F5010">
        <w:t>message</w:t>
      </w:r>
      <w:r w:rsidR="003347F8">
        <w:t xml:space="preserve">, we </w:t>
      </w:r>
      <w:r w:rsidR="002A2F4B">
        <w:t xml:space="preserve">see </w:t>
      </w:r>
      <w:r w:rsidR="00347198">
        <w:t xml:space="preserve">a broad date range, </w:t>
      </w:r>
      <w:r w:rsidR="002A2F4B">
        <w:t xml:space="preserve">between </w:t>
      </w:r>
      <w:r w:rsidR="002A2F4B" w:rsidRPr="00D85FBB">
        <w:t>7</w:t>
      </w:r>
      <w:r w:rsidR="00347198" w:rsidRPr="00D85FBB">
        <w:t>/1/20</w:t>
      </w:r>
      <w:r w:rsidR="00347198">
        <w:t>22</w:t>
      </w:r>
      <w:r w:rsidR="00347198" w:rsidRPr="00D85FBB">
        <w:t xml:space="preserve"> and 8/31/20</w:t>
      </w:r>
      <w:r w:rsidR="00347198">
        <w:t>23</w:t>
      </w:r>
      <w:r w:rsidR="002A2F4B">
        <w:t xml:space="preserve">. Think of these dates as “bookends” </w:t>
      </w:r>
      <w:r w:rsidR="00844B6B">
        <w:t xml:space="preserve">which </w:t>
      </w:r>
      <w:r w:rsidR="00E979EA">
        <w:t xml:space="preserve">prevent </w:t>
      </w:r>
      <w:r w:rsidR="002A2F4B">
        <w:t xml:space="preserve">us </w:t>
      </w:r>
      <w:r w:rsidR="00E979EA">
        <w:t xml:space="preserve">from accidentally entering </w:t>
      </w:r>
      <w:r w:rsidR="00A231A1">
        <w:t xml:space="preserve">service </w:t>
      </w:r>
      <w:r w:rsidR="00E979EA">
        <w:t xml:space="preserve">dates </w:t>
      </w:r>
      <w:r w:rsidR="00844B6B">
        <w:t xml:space="preserve">that </w:t>
      </w:r>
      <w:r w:rsidR="00CB47EC">
        <w:t xml:space="preserve">fall </w:t>
      </w:r>
      <w:r w:rsidR="00E979EA">
        <w:t xml:space="preserve">outside of </w:t>
      </w:r>
      <w:r w:rsidR="002A2F4B">
        <w:t xml:space="preserve">the selected </w:t>
      </w:r>
      <w:r w:rsidR="00006C48">
        <w:t>S</w:t>
      </w:r>
      <w:r w:rsidR="002A2F4B">
        <w:t xml:space="preserve">chool </w:t>
      </w:r>
      <w:r w:rsidR="00006C48">
        <w:t>Y</w:t>
      </w:r>
      <w:r w:rsidR="002A2F4B">
        <w:t xml:space="preserve">ear. </w:t>
      </w:r>
      <w:r w:rsidR="009E0E58">
        <w:t xml:space="preserve">In addition, the </w:t>
      </w:r>
      <w:r w:rsidR="001A2D20">
        <w:t xml:space="preserve">message in bold yellow text will often show a narrower range of acceptable service dates because it considers the child’s </w:t>
      </w:r>
      <w:r w:rsidR="00CB47EC">
        <w:t>E</w:t>
      </w:r>
      <w:r w:rsidR="001A2D20">
        <w:t xml:space="preserve">nrollment and </w:t>
      </w:r>
      <w:r w:rsidR="00CB47EC">
        <w:t>W</w:t>
      </w:r>
      <w:r w:rsidR="001A2D20">
        <w:t xml:space="preserve">ithdrawal </w:t>
      </w:r>
      <w:r w:rsidR="00CB47EC">
        <w:t>D</w:t>
      </w:r>
      <w:r w:rsidR="001A2D20">
        <w:t>ates</w:t>
      </w:r>
      <w:r>
        <w:t xml:space="preserve">, </w:t>
      </w:r>
      <w:r w:rsidR="001A2D20">
        <w:t xml:space="preserve">if available. </w:t>
      </w:r>
      <w:r w:rsidR="00CF3CFD">
        <w:t>T</w:t>
      </w:r>
      <w:r w:rsidR="00B84A78">
        <w:t xml:space="preserve">his rule prevents us from accidentally entering service dates that fall outside the window when the child was </w:t>
      </w:r>
      <w:r>
        <w:t xml:space="preserve">enrolled </w:t>
      </w:r>
      <w:r w:rsidR="00B84A78">
        <w:t xml:space="preserve">in school. </w:t>
      </w:r>
    </w:p>
    <w:p w14:paraId="11A78B07" w14:textId="552BA45A" w:rsidR="009628F6" w:rsidRDefault="009628F6" w:rsidP="009628F6">
      <w:r>
        <w:t xml:space="preserve">To </w:t>
      </w:r>
      <w:r w:rsidR="00894F35">
        <w:t>summarize</w:t>
      </w:r>
      <w:r>
        <w:t xml:space="preserve"> how the date limits work, consider the enrollment lines in Emily’s child record.</w:t>
      </w:r>
    </w:p>
    <w:p w14:paraId="638D4084" w14:textId="1DD9B2BA" w:rsidR="009628F6" w:rsidRDefault="009628F6" w:rsidP="009628F6">
      <w:r>
        <w:rPr>
          <w:noProof/>
        </w:rPr>
        <w:drawing>
          <wp:inline distT="0" distB="0" distL="0" distR="0" wp14:anchorId="027CFE9E" wp14:editId="0308E307">
            <wp:extent cx="5941215" cy="2663190"/>
            <wp:effectExtent l="0" t="0" r="2540" b="3810"/>
            <wp:docPr id="1843109101" name="Picture 4" descr="Screenshot of the Enrollment Info tab in Emily Santos's record. An orange box highlights the Enrollment and Withdrawal Dates for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09101" name="Picture 4" descr="Screenshot of the Enrollment Info tab in Emily Santos's record. An orange box highlights the Enrollment and Withdrawal Dates for 2022-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1215" cy="2663190"/>
                    </a:xfrm>
                    <a:prstGeom prst="rect">
                      <a:avLst/>
                    </a:prstGeom>
                  </pic:spPr>
                </pic:pic>
              </a:graphicData>
            </a:graphic>
          </wp:inline>
        </w:drawing>
      </w:r>
    </w:p>
    <w:p w14:paraId="0DFDB8B2" w14:textId="480099C3" w:rsidR="00155DEF" w:rsidRDefault="00155DEF" w:rsidP="009628F6">
      <w:r w:rsidRPr="00155DEF">
        <w:t xml:space="preserve">If a Regular Year service is associated with the </w:t>
      </w:r>
      <w:r>
        <w:t xml:space="preserve">most recent </w:t>
      </w:r>
      <w:r w:rsidRPr="00155DEF">
        <w:t>20</w:t>
      </w:r>
      <w:r>
        <w:t>22</w:t>
      </w:r>
      <w:r w:rsidRPr="00155DEF">
        <w:t>-</w:t>
      </w:r>
      <w:r>
        <w:t>23</w:t>
      </w:r>
      <w:r w:rsidRPr="00155DEF">
        <w:t xml:space="preserve"> enrollment line, the Start Date will need to be on or after </w:t>
      </w:r>
      <w:r>
        <w:t>1</w:t>
      </w:r>
      <w:r w:rsidRPr="00155DEF">
        <w:t>/</w:t>
      </w:r>
      <w:r>
        <w:t>9</w:t>
      </w:r>
      <w:r w:rsidRPr="00155DEF">
        <w:t>/20</w:t>
      </w:r>
      <w:r>
        <w:t>23</w:t>
      </w:r>
      <w:r w:rsidRPr="00155DEF">
        <w:t xml:space="preserve">. </w:t>
      </w:r>
      <w:r w:rsidR="000A19D3">
        <w:t>In addition, t</w:t>
      </w:r>
      <w:r w:rsidRPr="00155DEF">
        <w:t xml:space="preserve">he service End Date must be before </w:t>
      </w:r>
      <w:r w:rsidR="007F68D1">
        <w:t>(</w:t>
      </w:r>
      <w:r w:rsidRPr="00155DEF">
        <w:t xml:space="preserve">or </w:t>
      </w:r>
      <w:r w:rsidR="007F68D1">
        <w:t>up to)</w:t>
      </w:r>
      <w:r w:rsidRPr="00155DEF">
        <w:t xml:space="preserve"> the </w:t>
      </w:r>
      <w:r w:rsidR="0086041C">
        <w:t>W</w:t>
      </w:r>
      <w:r w:rsidRPr="00155DEF">
        <w:t xml:space="preserve">ithdrawal </w:t>
      </w:r>
      <w:r w:rsidR="0086041C">
        <w:t>D</w:t>
      </w:r>
      <w:r w:rsidRPr="00155DEF">
        <w:t>ate, 6/9/20</w:t>
      </w:r>
      <w:r>
        <w:t>23</w:t>
      </w:r>
      <w:r w:rsidRPr="00155DEF">
        <w:t xml:space="preserve">. This makes sense because a child must be present and enrolled in the </w:t>
      </w:r>
      <w:r>
        <w:t xml:space="preserve">local </w:t>
      </w:r>
      <w:r w:rsidRPr="00155DEF">
        <w:t>MEP to receive a service</w:t>
      </w:r>
      <w:r>
        <w:t xml:space="preserve"> from them</w:t>
      </w:r>
      <w:r w:rsidRPr="00155DEF">
        <w:t>.</w:t>
      </w:r>
      <w:r w:rsidR="004B6489">
        <w:t xml:space="preserve"> The service dates must “fit inside” the </w:t>
      </w:r>
      <w:r w:rsidR="0083401C">
        <w:t>enrollment line dates.</w:t>
      </w:r>
    </w:p>
    <w:p w14:paraId="277D8597" w14:textId="206C381B" w:rsidR="00E86130" w:rsidRDefault="00E86130" w:rsidP="009628F6">
      <w:r w:rsidRPr="002C214C">
        <w:rPr>
          <w:rStyle w:val="Strong"/>
        </w:rPr>
        <w:lastRenderedPageBreak/>
        <w:t>Note: D</w:t>
      </w:r>
      <w:r w:rsidRPr="00D85FBB">
        <w:rPr>
          <w:rStyle w:val="Strong"/>
        </w:rPr>
        <w:t xml:space="preserve">o not enter future </w:t>
      </w:r>
      <w:r w:rsidR="00B73D37">
        <w:rPr>
          <w:rStyle w:val="Strong"/>
        </w:rPr>
        <w:t>S</w:t>
      </w:r>
      <w:r w:rsidRPr="00D85FBB">
        <w:rPr>
          <w:rStyle w:val="Strong"/>
        </w:rPr>
        <w:t xml:space="preserve">tart or </w:t>
      </w:r>
      <w:r w:rsidR="00B73D37">
        <w:rPr>
          <w:rStyle w:val="Strong"/>
        </w:rPr>
        <w:t>E</w:t>
      </w:r>
      <w:r w:rsidRPr="00D85FBB">
        <w:rPr>
          <w:rStyle w:val="Strong"/>
        </w:rPr>
        <w:t xml:space="preserve">nd </w:t>
      </w:r>
      <w:r w:rsidR="00B73D37">
        <w:rPr>
          <w:rStyle w:val="Strong"/>
        </w:rPr>
        <w:t>D</w:t>
      </w:r>
      <w:r w:rsidRPr="00D85FBB">
        <w:rPr>
          <w:rStyle w:val="Strong"/>
        </w:rPr>
        <w:t xml:space="preserve">ates, as </w:t>
      </w:r>
      <w:r>
        <w:rPr>
          <w:rStyle w:val="Strong"/>
        </w:rPr>
        <w:t>the</w:t>
      </w:r>
      <w:r w:rsidRPr="005C388C">
        <w:rPr>
          <w:rStyle w:val="Strong"/>
        </w:rPr>
        <w:t xml:space="preserve"> Migrant Student Information Exchange </w:t>
      </w:r>
      <w:r>
        <w:rPr>
          <w:rStyle w:val="Strong"/>
        </w:rPr>
        <w:t>(</w:t>
      </w:r>
      <w:r w:rsidRPr="00D85FBB">
        <w:rPr>
          <w:rStyle w:val="Strong"/>
        </w:rPr>
        <w:t>MSIX</w:t>
      </w:r>
      <w:r>
        <w:rPr>
          <w:rStyle w:val="Strong"/>
        </w:rPr>
        <w:t>)</w:t>
      </w:r>
      <w:r w:rsidRPr="00D85FBB">
        <w:rPr>
          <w:rStyle w:val="Strong"/>
        </w:rPr>
        <w:t xml:space="preserve"> </w:t>
      </w:r>
      <w:r>
        <w:rPr>
          <w:rStyle w:val="Strong"/>
        </w:rPr>
        <w:t xml:space="preserve">system </w:t>
      </w:r>
      <w:r w:rsidRPr="00D85FBB">
        <w:rPr>
          <w:rStyle w:val="Strong"/>
        </w:rPr>
        <w:t>will reject them and California’s data will be flagged as inaccurate.</w:t>
      </w:r>
    </w:p>
    <w:p w14:paraId="731E777B" w14:textId="48D9D4D5" w:rsidR="00153D1D" w:rsidRDefault="00153D1D" w:rsidP="00630C6D">
      <w:pPr>
        <w:pStyle w:val="Heading3"/>
      </w:pPr>
      <w:r>
        <w:t>Summer Service Period</w:t>
      </w:r>
      <w:r w:rsidR="007C4DFA">
        <w:t xml:space="preserve"> (S)</w:t>
      </w:r>
    </w:p>
    <w:p w14:paraId="73E57BE0" w14:textId="2CC132EA" w:rsidR="008522CB" w:rsidRDefault="003352E7" w:rsidP="009628F6">
      <w:r w:rsidRPr="00D85FBB">
        <w:t xml:space="preserve">The Summer </w:t>
      </w:r>
      <w:r w:rsidR="008F654F">
        <w:t>S</w:t>
      </w:r>
      <w:r w:rsidRPr="00D85FBB">
        <w:t xml:space="preserve">ervice </w:t>
      </w:r>
      <w:r w:rsidR="008F654F">
        <w:t>P</w:t>
      </w:r>
      <w:r w:rsidRPr="00D85FBB">
        <w:t xml:space="preserve">eriod is used to enter </w:t>
      </w:r>
      <w:proofErr w:type="gramStart"/>
      <w:r w:rsidRPr="00D85FBB">
        <w:t>Summer</w:t>
      </w:r>
      <w:proofErr w:type="gramEnd"/>
      <w:r w:rsidRPr="00D85FBB">
        <w:t xml:space="preserve"> services</w:t>
      </w:r>
      <w:r>
        <w:t xml:space="preserve"> for school districts with traditional calendars that include extended summer breaks</w:t>
      </w:r>
      <w:r w:rsidRPr="00D85FBB">
        <w:t>.</w:t>
      </w:r>
      <w:r w:rsidR="007704F6">
        <w:t xml:space="preserve"> </w:t>
      </w:r>
      <w:r w:rsidR="008522CB">
        <w:t>Entering a Summer service is similar</w:t>
      </w:r>
      <w:r w:rsidR="007704F6">
        <w:t xml:space="preserve"> to Regular Year</w:t>
      </w:r>
      <w:r w:rsidR="008522CB">
        <w:t xml:space="preserve">, except that the Summer service Start Date must be </w:t>
      </w:r>
      <w:r w:rsidR="008522CB" w:rsidRPr="008522CB">
        <w:rPr>
          <w:rStyle w:val="SubtleEmphasis"/>
        </w:rPr>
        <w:t>after</w:t>
      </w:r>
      <w:r w:rsidR="008522CB">
        <w:t xml:space="preserve"> the Regular Year Withdrawal Date.</w:t>
      </w:r>
      <w:r w:rsidR="00634B34">
        <w:t xml:space="preserve"> An example is shown in the screenshot below.</w:t>
      </w:r>
    </w:p>
    <w:p w14:paraId="23F6CC4E" w14:textId="52ECB1F8" w:rsidR="00782B84" w:rsidRDefault="008E7E43" w:rsidP="00D06050">
      <w:r>
        <w:rPr>
          <w:noProof/>
        </w:rPr>
        <w:drawing>
          <wp:inline distT="0" distB="0" distL="0" distR="0" wp14:anchorId="43706738" wp14:editId="681233F9">
            <wp:extent cx="5943600" cy="3193821"/>
            <wp:effectExtent l="0" t="0" r="0" b="6985"/>
            <wp:docPr id="2096636091" name="Picture 7" descr="Screenshot of the service entry window. The Summer Service Period has been selected. An arrow shows that the earliest service date is determined by the Withdrawal Date in the enrollmen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36091" name="Picture 7" descr="Screenshot of the service entry window. The Summer Service Period has been selected. An arrow shows that the earliest service date is determined by the Withdrawal Date in the enrollment li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93821"/>
                    </a:xfrm>
                    <a:prstGeom prst="rect">
                      <a:avLst/>
                    </a:prstGeom>
                  </pic:spPr>
                </pic:pic>
              </a:graphicData>
            </a:graphic>
          </wp:inline>
        </w:drawing>
      </w:r>
    </w:p>
    <w:p w14:paraId="19CC47A1" w14:textId="1AFD93C2" w:rsidR="00DF270B" w:rsidRDefault="000144AA" w:rsidP="00DF270B">
      <w:r>
        <w:t xml:space="preserve">Notice the </w:t>
      </w:r>
      <w:r w:rsidR="001924AE">
        <w:t xml:space="preserve">bold </w:t>
      </w:r>
      <w:r w:rsidR="00EF4939">
        <w:t>yellow/gold</w:t>
      </w:r>
      <w:r>
        <w:t xml:space="preserve"> message, which </w:t>
      </w:r>
      <w:r w:rsidR="00581C9A">
        <w:t>says</w:t>
      </w:r>
      <w:r>
        <w:t xml:space="preserve"> that the dates must be on or after the Withdrawal Date, 06/09/2023.</w:t>
      </w:r>
      <w:r w:rsidR="00340AD0">
        <w:t xml:space="preserve"> </w:t>
      </w:r>
      <w:r w:rsidR="003911E8">
        <w:t>This rule ensures that dates follow a logical order</w:t>
      </w:r>
      <w:r w:rsidR="00340AD0">
        <w:t>, with Regular Year service</w:t>
      </w:r>
      <w:r w:rsidR="00BA297D">
        <w:t>s</w:t>
      </w:r>
      <w:r w:rsidR="00340AD0">
        <w:t xml:space="preserve"> coming first and </w:t>
      </w:r>
      <w:r w:rsidR="00BA297D">
        <w:t>Summer services</w:t>
      </w:r>
      <w:r w:rsidR="000B0F4A">
        <w:t xml:space="preserve"> following after the Regular Year ends.</w:t>
      </w:r>
    </w:p>
    <w:p w14:paraId="44709BA2" w14:textId="49FD3942" w:rsidR="007704F6" w:rsidRDefault="007704F6" w:rsidP="00DF270B">
      <w:r>
        <w:t>To recap, t</w:t>
      </w:r>
      <w:r w:rsidRPr="00D85FBB">
        <w:t xml:space="preserve">he service Start Date for the Summer service must be after the child’s Withdrawal Date for Regular Year. If no Withdrawal Date exists, then the Start Date must be between </w:t>
      </w:r>
      <w:r>
        <w:t>5</w:t>
      </w:r>
      <w:r w:rsidRPr="00D85FBB">
        <w:t>/1</w:t>
      </w:r>
      <w:r>
        <w:t>5</w:t>
      </w:r>
      <w:r w:rsidRPr="00D85FBB">
        <w:t xml:space="preserve"> and 8/31 of the selected </w:t>
      </w:r>
      <w:r w:rsidR="00006C48">
        <w:t>S</w:t>
      </w:r>
      <w:r w:rsidRPr="00D85FBB">
        <w:t xml:space="preserve">chool </w:t>
      </w:r>
      <w:r w:rsidR="00006C48">
        <w:t>Y</w:t>
      </w:r>
      <w:r w:rsidRPr="00D85FBB">
        <w:t>ear</w:t>
      </w:r>
      <w:r>
        <w:t xml:space="preserve"> (see bold black text)</w:t>
      </w:r>
      <w:r w:rsidRPr="00D85FBB">
        <w:t>. For example, if 20</w:t>
      </w:r>
      <w:r>
        <w:t>22</w:t>
      </w:r>
      <w:r w:rsidRPr="00D85FBB">
        <w:t>-</w:t>
      </w:r>
      <w:r>
        <w:t>23</w:t>
      </w:r>
      <w:r w:rsidRPr="00D85FBB">
        <w:t xml:space="preserve"> is selected, then the Summer service Start Date must be between </w:t>
      </w:r>
      <w:r>
        <w:t>5</w:t>
      </w:r>
      <w:r w:rsidRPr="00D85FBB">
        <w:t>/1</w:t>
      </w:r>
      <w:r>
        <w:t>5</w:t>
      </w:r>
      <w:r w:rsidRPr="00D85FBB">
        <w:t>/20</w:t>
      </w:r>
      <w:r>
        <w:t>23</w:t>
      </w:r>
      <w:r w:rsidRPr="00D85FBB">
        <w:t xml:space="preserve"> and 8/31/20</w:t>
      </w:r>
      <w:r>
        <w:t>23</w:t>
      </w:r>
      <w:r w:rsidRPr="00D85FBB">
        <w:t xml:space="preserve">. The Summer service End Date must be between </w:t>
      </w:r>
      <w:r>
        <w:t>5</w:t>
      </w:r>
      <w:r w:rsidRPr="00D85FBB">
        <w:t>/1</w:t>
      </w:r>
      <w:r>
        <w:t>5</w:t>
      </w:r>
      <w:r w:rsidRPr="00D85FBB">
        <w:t xml:space="preserve"> and 9/20 of the selected year (</w:t>
      </w:r>
      <w:r>
        <w:t xml:space="preserve">for example, </w:t>
      </w:r>
      <w:r w:rsidRPr="00D85FBB">
        <w:t xml:space="preserve">between </w:t>
      </w:r>
      <w:r>
        <w:t>5</w:t>
      </w:r>
      <w:r w:rsidRPr="00D85FBB">
        <w:t>/1</w:t>
      </w:r>
      <w:r>
        <w:t>5</w:t>
      </w:r>
      <w:r w:rsidRPr="00D85FBB">
        <w:t>/20</w:t>
      </w:r>
      <w:r>
        <w:t>23</w:t>
      </w:r>
      <w:r w:rsidRPr="00D85FBB">
        <w:t xml:space="preserve"> and 9/20/20</w:t>
      </w:r>
      <w:r>
        <w:t>23</w:t>
      </w:r>
      <w:r w:rsidRPr="00D85FBB">
        <w:t>). In addition, when both dates are entered at the same time, the End Date must be after the Start Date.</w:t>
      </w:r>
      <w:r w:rsidR="00A84185">
        <w:t xml:space="preserve"> </w:t>
      </w:r>
      <w:r w:rsidR="00B72860">
        <w:t>T</w:t>
      </w:r>
      <w:r w:rsidR="00A84185">
        <w:t xml:space="preserve">hese date rules </w:t>
      </w:r>
      <w:r w:rsidR="00E95C05">
        <w:t>p</w:t>
      </w:r>
      <w:r w:rsidR="00A84185">
        <w:t>revent inconsistent or illogical data</w:t>
      </w:r>
      <w:r w:rsidR="00E95C05">
        <w:t xml:space="preserve">, as </w:t>
      </w:r>
      <w:r w:rsidR="00B72860">
        <w:t>it gets forwarded to the national system, MSIX, and other states m</w:t>
      </w:r>
      <w:r w:rsidR="00E95C05">
        <w:t>a</w:t>
      </w:r>
      <w:r w:rsidR="00B72860">
        <w:t>y rely on it</w:t>
      </w:r>
      <w:r w:rsidR="00E95C05">
        <w:t xml:space="preserve"> to </w:t>
      </w:r>
      <w:r w:rsidR="004B2147">
        <w:t>better support migratory children who recently arrived in their local area</w:t>
      </w:r>
      <w:r w:rsidR="00B72860">
        <w:t>.</w:t>
      </w:r>
    </w:p>
    <w:p w14:paraId="5CD0D726" w14:textId="446A59F1" w:rsidR="00DF270B" w:rsidRDefault="00DF270B" w:rsidP="00DF270B">
      <w:r w:rsidRPr="006160C0">
        <w:rPr>
          <w:rStyle w:val="Strong"/>
        </w:rPr>
        <w:t xml:space="preserve">Note that there are no Summer </w:t>
      </w:r>
      <w:r w:rsidR="00F66048">
        <w:rPr>
          <w:rStyle w:val="Strong"/>
        </w:rPr>
        <w:t xml:space="preserve">School </w:t>
      </w:r>
      <w:r w:rsidRPr="006160C0">
        <w:rPr>
          <w:rStyle w:val="Strong"/>
        </w:rPr>
        <w:t>enrollment lines</w:t>
      </w:r>
      <w:r w:rsidR="000B0F4A">
        <w:rPr>
          <w:rStyle w:val="Strong"/>
        </w:rPr>
        <w:t xml:space="preserve"> in MSIN</w:t>
      </w:r>
      <w:r w:rsidRPr="006160C0">
        <w:rPr>
          <w:rStyle w:val="Strong"/>
        </w:rPr>
        <w:t>.</w:t>
      </w:r>
      <w:r>
        <w:t xml:space="preserve"> Instead, Summer services are attached to any Type=R </w:t>
      </w:r>
      <w:r w:rsidR="00DB6C21">
        <w:t xml:space="preserve">(regular attending) </w:t>
      </w:r>
      <w:r>
        <w:t xml:space="preserve">or Type=N </w:t>
      </w:r>
      <w:r w:rsidR="00DB6C21">
        <w:t xml:space="preserve">(non-attending) </w:t>
      </w:r>
      <w:r>
        <w:t>enrollment line in the selected</w:t>
      </w:r>
      <w:r w:rsidR="00DB6C21">
        <w:t xml:space="preserve"> </w:t>
      </w:r>
      <w:r w:rsidR="00006C48">
        <w:t>S</w:t>
      </w:r>
      <w:r w:rsidR="00DB6C21">
        <w:t>chool</w:t>
      </w:r>
      <w:r>
        <w:t xml:space="preserve"> </w:t>
      </w:r>
      <w:r w:rsidR="00006C48">
        <w:t>Y</w:t>
      </w:r>
      <w:r>
        <w:t>ear.</w:t>
      </w:r>
    </w:p>
    <w:p w14:paraId="3239760D" w14:textId="10F6DF60" w:rsidR="001F636E" w:rsidRDefault="001F636E" w:rsidP="00DF270B">
      <w:r>
        <w:t xml:space="preserve">It is especially important to make sure your Summer service information is accurate because it is </w:t>
      </w:r>
      <w:r w:rsidR="00704EF6">
        <w:t xml:space="preserve">a </w:t>
      </w:r>
      <w:r>
        <w:t xml:space="preserve">funding factor in </w:t>
      </w:r>
      <w:r w:rsidR="00704EF6">
        <w:t>California’s allocation and your subgrantee allocations.</w:t>
      </w:r>
      <w:r w:rsidR="00AB75D1">
        <w:rPr>
          <w:rStyle w:val="FootnoteReference"/>
        </w:rPr>
        <w:footnoteReference w:id="3"/>
      </w:r>
      <w:r w:rsidR="00704EF6">
        <w:t xml:space="preserve"> As a result, Summer services </w:t>
      </w:r>
      <w:r w:rsidR="00704EF6">
        <w:lastRenderedPageBreak/>
        <w:t xml:space="preserve">are audited regularly by </w:t>
      </w:r>
      <w:r w:rsidR="008A5E24">
        <w:t>staff at the State level and by the Office of Migrant Education (OME) via the MSIX system.</w:t>
      </w:r>
      <w:r w:rsidR="00A84185">
        <w:t xml:space="preserve"> As stated earlier, </w:t>
      </w:r>
      <w:r w:rsidR="00F707C9">
        <w:rPr>
          <w:rStyle w:val="Strong"/>
        </w:rPr>
        <w:t>d</w:t>
      </w:r>
      <w:r w:rsidR="00A84185" w:rsidRPr="00D85FBB">
        <w:rPr>
          <w:rStyle w:val="Strong"/>
        </w:rPr>
        <w:t xml:space="preserve">o not enter future </w:t>
      </w:r>
      <w:r w:rsidR="00B73D37">
        <w:rPr>
          <w:rStyle w:val="Strong"/>
        </w:rPr>
        <w:t>S</w:t>
      </w:r>
      <w:r w:rsidR="00A84185" w:rsidRPr="00D85FBB">
        <w:rPr>
          <w:rStyle w:val="Strong"/>
        </w:rPr>
        <w:t xml:space="preserve">tart or </w:t>
      </w:r>
      <w:r w:rsidR="00B73D37">
        <w:rPr>
          <w:rStyle w:val="Strong"/>
        </w:rPr>
        <w:t>E</w:t>
      </w:r>
      <w:r w:rsidR="00A84185" w:rsidRPr="00D85FBB">
        <w:rPr>
          <w:rStyle w:val="Strong"/>
        </w:rPr>
        <w:t xml:space="preserve">nd </w:t>
      </w:r>
      <w:r w:rsidR="00B73D37">
        <w:rPr>
          <w:rStyle w:val="Strong"/>
        </w:rPr>
        <w:t>D</w:t>
      </w:r>
      <w:r w:rsidR="00A84185" w:rsidRPr="00D85FBB">
        <w:rPr>
          <w:rStyle w:val="Strong"/>
        </w:rPr>
        <w:t>ates</w:t>
      </w:r>
      <w:r w:rsidR="00A84185" w:rsidRPr="00F707C9">
        <w:rPr>
          <w:rStyle w:val="Strong"/>
          <w:b w:val="0"/>
          <w:bCs w:val="0"/>
        </w:rPr>
        <w:t>, as the MSIX system will reject them and California’s data will be flagged as inaccurate.</w:t>
      </w:r>
    </w:p>
    <w:p w14:paraId="7BADCED2" w14:textId="16D9E0CB" w:rsidR="00CD008D" w:rsidRDefault="00CD008D" w:rsidP="00630C6D">
      <w:pPr>
        <w:pStyle w:val="Heading3"/>
      </w:pPr>
      <w:r>
        <w:t>Intersession Service Period</w:t>
      </w:r>
      <w:r w:rsidR="007C4DFA">
        <w:t xml:space="preserve"> (I)</w:t>
      </w:r>
    </w:p>
    <w:p w14:paraId="45345449" w14:textId="5A8599DB" w:rsidR="005538A7" w:rsidRDefault="005538A7" w:rsidP="00DF270B">
      <w:r w:rsidRPr="00D85FBB">
        <w:t xml:space="preserve">The Intersession </w:t>
      </w:r>
      <w:r w:rsidR="008F654F">
        <w:t>S</w:t>
      </w:r>
      <w:r w:rsidRPr="00D85FBB">
        <w:t xml:space="preserve">ervice </w:t>
      </w:r>
      <w:r w:rsidR="008F654F">
        <w:t>P</w:t>
      </w:r>
      <w:r w:rsidRPr="00D85FBB">
        <w:t xml:space="preserve">eriod should only be used when a child is enrolled in a </w:t>
      </w:r>
      <w:r w:rsidRPr="00CD3DA0">
        <w:rPr>
          <w:rStyle w:val="Emphasis"/>
          <w:b/>
          <w:bCs/>
        </w:rPr>
        <w:t>year-round school</w:t>
      </w:r>
      <w:r w:rsidRPr="00D85FBB">
        <w:t xml:space="preserve"> and the service(s) occurred during a break, or </w:t>
      </w:r>
      <w:r w:rsidR="0072714F">
        <w:t>I</w:t>
      </w:r>
      <w:r w:rsidRPr="00D85FBB">
        <w:t>ntersession.</w:t>
      </w:r>
      <w:r>
        <w:rPr>
          <w:rStyle w:val="FootnoteReference"/>
        </w:rPr>
        <w:footnoteReference w:id="4"/>
      </w:r>
      <w:r w:rsidRPr="00D85FBB">
        <w:t xml:space="preserve"> </w:t>
      </w:r>
      <w:r>
        <w:t>This means that a child at a year-round school will only have Regular Year and Intersession services (not Summer services).</w:t>
      </w:r>
      <w:r w:rsidR="00413FA1">
        <w:t xml:space="preserve"> </w:t>
      </w:r>
    </w:p>
    <w:p w14:paraId="001785AD" w14:textId="5EC84CBA" w:rsidR="00FC052C" w:rsidRDefault="00FC052C" w:rsidP="00DF270B">
      <w:r>
        <w:t>The following example is from a different child record (not Emily Santos</w:t>
      </w:r>
      <w:r w:rsidR="00AC783F">
        <w:t>),</w:t>
      </w:r>
      <w:r>
        <w:t xml:space="preserve"> and it shows an enrollment at a year-round school in Region 9, Otay Elementary. </w:t>
      </w:r>
    </w:p>
    <w:p w14:paraId="4FE245CC" w14:textId="2A050975" w:rsidR="00B402F2" w:rsidRDefault="001A119F" w:rsidP="00DF270B">
      <w:r w:rsidRPr="00342221">
        <w:rPr>
          <w:noProof/>
          <w:vertAlign w:val="subscript"/>
        </w:rPr>
        <w:drawing>
          <wp:inline distT="0" distB="0" distL="0" distR="0" wp14:anchorId="540106B0" wp14:editId="133018CD">
            <wp:extent cx="5943526" cy="3200360"/>
            <wp:effectExtent l="0" t="0" r="635" b="635"/>
            <wp:docPr id="756315548" name="Picture 1" descr="Screenshot of the service entry window. The Intersession Service Period has been selected. A callout points to the End Date rule that limits the duration of the service to 31 days or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15548" name="Picture 1" descr="Screenshot of the service entry window. The Intersession Service Period has been selected. A callout points to the End Date rule that limits the duration of the service to 31 days or les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526" cy="3200360"/>
                    </a:xfrm>
                    <a:prstGeom prst="rect">
                      <a:avLst/>
                    </a:prstGeom>
                  </pic:spPr>
                </pic:pic>
              </a:graphicData>
            </a:graphic>
          </wp:inline>
        </w:drawing>
      </w:r>
    </w:p>
    <w:p w14:paraId="1D345B00" w14:textId="403BA131" w:rsidR="00DE4801" w:rsidRDefault="00DE4801" w:rsidP="00DF270B">
      <w:r>
        <w:t>After selecting “Intersession,” review the date limits described in the black text message under the Start Date and End Date fields.</w:t>
      </w:r>
      <w:r w:rsidR="00BC727E">
        <w:t xml:space="preserve"> Let us zoom in a little more:</w:t>
      </w:r>
    </w:p>
    <w:p w14:paraId="5F5B344A" w14:textId="2526BF4C" w:rsidR="002B3D63" w:rsidRPr="00D66DC4" w:rsidRDefault="002B3D63" w:rsidP="000A286D">
      <w:pPr>
        <w:spacing w:after="0"/>
        <w:rPr>
          <w:b/>
          <w:bCs/>
          <w:sz w:val="20"/>
          <w:szCs w:val="20"/>
        </w:rPr>
      </w:pPr>
      <w:r w:rsidRPr="00D66DC4">
        <w:rPr>
          <w:b/>
          <w:bCs/>
          <w:sz w:val="20"/>
          <w:szCs w:val="20"/>
        </w:rPr>
        <w:t>*Intersession State Date: 7/1/2022 – 8/31/2023</w:t>
      </w:r>
    </w:p>
    <w:p w14:paraId="2A239E7C" w14:textId="5C5B8FE8" w:rsidR="002B3D63" w:rsidRPr="00D66DC4" w:rsidRDefault="002B3D63" w:rsidP="002270EE">
      <w:pPr>
        <w:spacing w:after="0"/>
        <w:rPr>
          <w:b/>
          <w:bCs/>
          <w:sz w:val="20"/>
          <w:szCs w:val="20"/>
        </w:rPr>
      </w:pPr>
      <w:r w:rsidRPr="00D66DC4">
        <w:rPr>
          <w:b/>
          <w:bCs/>
          <w:sz w:val="20"/>
          <w:szCs w:val="20"/>
        </w:rPr>
        <w:t>**</w:t>
      </w:r>
      <w:r w:rsidR="000A286D" w:rsidRPr="00D66DC4">
        <w:rPr>
          <w:b/>
          <w:bCs/>
          <w:sz w:val="20"/>
          <w:szCs w:val="20"/>
        </w:rPr>
        <w:t>Intersession End Date: Start Date – (31 days after Start Date)</w:t>
      </w:r>
    </w:p>
    <w:p w14:paraId="13A0E067" w14:textId="1AC9F029" w:rsidR="009D56F5" w:rsidRPr="009D684E" w:rsidRDefault="007A55FB" w:rsidP="00DF270B">
      <w:pPr>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pP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 xml:space="preserve">Valid Date (Common School Enrollments): 07/20/2022 (E) </w:t>
      </w:r>
      <w:r w:rsidR="00D66DC4"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w:t>
      </w: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 xml:space="preserve"> </w:t>
      </w:r>
      <w:r w:rsidR="00D66DC4"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06/02/2023 (Withdrawal/Termination/EoE)</w:t>
      </w:r>
    </w:p>
    <w:p w14:paraId="2FF0AFBF" w14:textId="4396B589" w:rsidR="006822C2" w:rsidRDefault="008F0079" w:rsidP="00DF270B">
      <w:r>
        <w:t xml:space="preserve">The earliest </w:t>
      </w:r>
      <w:r w:rsidR="005B3DF1">
        <w:t xml:space="preserve">Intersession service </w:t>
      </w:r>
      <w:r>
        <w:t xml:space="preserve">you can have will be </w:t>
      </w:r>
      <w:r w:rsidR="007831D4">
        <w:t>during</w:t>
      </w:r>
      <w:r w:rsidR="005B3DF1">
        <w:t xml:space="preserve"> the first school break</w:t>
      </w:r>
      <w:r w:rsidR="007831D4">
        <w:t xml:space="preserve"> in the year-round calendar</w:t>
      </w:r>
      <w:r w:rsidR="005B3DF1">
        <w:t xml:space="preserve">, which will logically be after the </w:t>
      </w:r>
      <w:r w:rsidR="007831D4">
        <w:t>child’s</w:t>
      </w:r>
      <w:r w:rsidR="005B3DF1">
        <w:t xml:space="preserve"> enrollment date. </w:t>
      </w:r>
      <w:r w:rsidR="007831D4">
        <w:t xml:space="preserve">Furthermore, the Intersession service </w:t>
      </w:r>
      <w:r w:rsidR="00D7429C">
        <w:t>End Date must be within 31 days of the Start Date. Th</w:t>
      </w:r>
      <w:r w:rsidR="00DA417C">
        <w:t>ese</w:t>
      </w:r>
      <w:r w:rsidR="00D7429C">
        <w:t xml:space="preserve"> rule</w:t>
      </w:r>
      <w:r w:rsidR="00DA417C">
        <w:t>s</w:t>
      </w:r>
      <w:r w:rsidR="00D7429C">
        <w:t xml:space="preserve"> ensure that Intersession services follow a logical format, given </w:t>
      </w:r>
      <w:r w:rsidR="00347127">
        <w:t>that</w:t>
      </w:r>
      <w:r w:rsidR="00D7429C">
        <w:t xml:space="preserve"> </w:t>
      </w:r>
      <w:r w:rsidR="004B2DDF">
        <w:t xml:space="preserve">year-round calendars do not have extended </w:t>
      </w:r>
      <w:r w:rsidR="00BC1B9A">
        <w:t xml:space="preserve">summer </w:t>
      </w:r>
      <w:r w:rsidR="004B2DDF">
        <w:t>break</w:t>
      </w:r>
      <w:r w:rsidR="001F636E">
        <w:t>s</w:t>
      </w:r>
      <w:r w:rsidR="004B2DDF">
        <w:t xml:space="preserve"> like </w:t>
      </w:r>
      <w:r w:rsidR="00D7429C">
        <w:t xml:space="preserve">traditional </w:t>
      </w:r>
      <w:r w:rsidR="00347127">
        <w:t xml:space="preserve">school </w:t>
      </w:r>
      <w:r w:rsidR="00D7429C">
        <w:t>calendars</w:t>
      </w:r>
      <w:r w:rsidR="00541AA0">
        <w:t>.</w:t>
      </w:r>
    </w:p>
    <w:p w14:paraId="12EF2A52" w14:textId="42F5DEE3" w:rsidR="00992199" w:rsidRDefault="00BC1B9A" w:rsidP="00DF270B">
      <w:r>
        <w:lastRenderedPageBreak/>
        <w:t>In addition</w:t>
      </w:r>
      <w:r w:rsidR="00DE4801">
        <w:t xml:space="preserve">, notice that the </w:t>
      </w:r>
      <w:r>
        <w:t xml:space="preserve">message in </w:t>
      </w:r>
      <w:r w:rsidR="00EF4939">
        <w:t>yellow/gold</w:t>
      </w:r>
      <w:r w:rsidR="00DE4801">
        <w:t xml:space="preserve"> </w:t>
      </w:r>
      <w:r w:rsidR="009B3287">
        <w:t xml:space="preserve">text </w:t>
      </w:r>
      <w:r w:rsidR="000F23AE">
        <w:t xml:space="preserve">will reference the Enrollment and Withdrawal </w:t>
      </w:r>
      <w:r w:rsidR="00177100">
        <w:t>D</w:t>
      </w:r>
      <w:r w:rsidR="000F23AE">
        <w:t xml:space="preserve">ates from the </w:t>
      </w:r>
      <w:r w:rsidR="0050026E">
        <w:t xml:space="preserve">child’s enrollment line. </w:t>
      </w:r>
      <w:r w:rsidR="001A119F">
        <w:t xml:space="preserve">These limits ensure that the </w:t>
      </w:r>
      <w:r w:rsidR="009F5F94">
        <w:t xml:space="preserve">Intersession </w:t>
      </w:r>
      <w:r w:rsidR="001A119F">
        <w:t xml:space="preserve">service “fits inside” the </w:t>
      </w:r>
      <w:r w:rsidR="00CD1AFD">
        <w:t xml:space="preserve">dates </w:t>
      </w:r>
      <w:r w:rsidR="001A119F">
        <w:t>when the child was enrolled in the year-round school</w:t>
      </w:r>
      <w:r w:rsidR="007A7ED4">
        <w:t>.</w:t>
      </w:r>
    </w:p>
    <w:p w14:paraId="2AD78A60" w14:textId="13280A1F" w:rsidR="00201C00" w:rsidRDefault="008A5E24" w:rsidP="0013746C">
      <w:r>
        <w:t xml:space="preserve">Like Summer services, Intersession services </w:t>
      </w:r>
      <w:r w:rsidR="00B528EC">
        <w:t>are a funding factor. Please make sure you only us</w:t>
      </w:r>
      <w:r w:rsidR="006C35F7">
        <w:t>e</w:t>
      </w:r>
      <w:r w:rsidR="00B528EC">
        <w:t xml:space="preserve"> this </w:t>
      </w:r>
      <w:r w:rsidR="003B503A">
        <w:t>option</w:t>
      </w:r>
      <w:r w:rsidR="00B528EC">
        <w:t xml:space="preserve"> for year-round schools and that all service data is accurate.</w:t>
      </w:r>
      <w:r>
        <w:t xml:space="preserve"> </w:t>
      </w:r>
      <w:r w:rsidR="00201C00">
        <w:t>This is very important because the MSIN system continuously exchanges data with the MS</w:t>
      </w:r>
      <w:r w:rsidR="00201C00">
        <w:softHyphen/>
      </w:r>
      <w:r w:rsidR="00201C00">
        <w:softHyphen/>
        <w:t>IX system</w:t>
      </w:r>
      <w:r w:rsidR="00EA7DC5">
        <w:t xml:space="preserve">. Again, </w:t>
      </w:r>
      <w:r w:rsidR="00EA7DC5">
        <w:rPr>
          <w:rStyle w:val="Strong"/>
        </w:rPr>
        <w:t>d</w:t>
      </w:r>
      <w:r w:rsidR="00EA7DC5" w:rsidRPr="00D85FBB">
        <w:rPr>
          <w:rStyle w:val="Strong"/>
        </w:rPr>
        <w:t xml:space="preserve">o not enter future </w:t>
      </w:r>
      <w:r w:rsidR="00B73D37">
        <w:rPr>
          <w:rStyle w:val="Strong"/>
        </w:rPr>
        <w:t>S</w:t>
      </w:r>
      <w:r w:rsidR="00EA7DC5" w:rsidRPr="00D85FBB">
        <w:rPr>
          <w:rStyle w:val="Strong"/>
        </w:rPr>
        <w:t xml:space="preserve">tart or </w:t>
      </w:r>
      <w:r w:rsidR="00B73D37">
        <w:rPr>
          <w:rStyle w:val="Strong"/>
        </w:rPr>
        <w:t>E</w:t>
      </w:r>
      <w:r w:rsidR="00EA7DC5" w:rsidRPr="00D85FBB">
        <w:rPr>
          <w:rStyle w:val="Strong"/>
        </w:rPr>
        <w:t xml:space="preserve">nd </w:t>
      </w:r>
      <w:r w:rsidR="00B73D37">
        <w:rPr>
          <w:rStyle w:val="Strong"/>
        </w:rPr>
        <w:t>D</w:t>
      </w:r>
      <w:r w:rsidR="00EA7DC5" w:rsidRPr="00D85FBB">
        <w:rPr>
          <w:rStyle w:val="Strong"/>
        </w:rPr>
        <w:t>ates</w:t>
      </w:r>
      <w:r w:rsidR="00EA7DC5" w:rsidRPr="00F707C9">
        <w:rPr>
          <w:rStyle w:val="Strong"/>
          <w:b w:val="0"/>
          <w:bCs w:val="0"/>
        </w:rPr>
        <w:t>, as the MSIX system will reject them and California’s data will be flagged as inaccurate</w:t>
      </w:r>
      <w:r w:rsidR="00EA7DC5">
        <w:rPr>
          <w:rStyle w:val="Strong"/>
          <w:b w:val="0"/>
          <w:bCs w:val="0"/>
        </w:rPr>
        <w:t>.</w:t>
      </w:r>
      <w:r w:rsidR="00201C00">
        <w:rPr>
          <w:rStyle w:val="FootnoteReference"/>
        </w:rPr>
        <w:footnoteReference w:id="5"/>
      </w:r>
    </w:p>
    <w:p w14:paraId="3229FE61" w14:textId="45CEE42A" w:rsidR="00CD008D" w:rsidRDefault="0023622F" w:rsidP="0023622F">
      <w:pPr>
        <w:pStyle w:val="Heading2"/>
      </w:pPr>
      <w:r>
        <w:t>Service Name</w:t>
      </w:r>
    </w:p>
    <w:p w14:paraId="2D7850BF" w14:textId="3155829C" w:rsidR="009E38ED" w:rsidRDefault="00D966E6" w:rsidP="00D06050">
      <w:r>
        <w:t>The next step is to add the Service Name(s) from the drop-down menu</w:t>
      </w:r>
      <w:r w:rsidR="00EF3489">
        <w:t xml:space="preserve">. </w:t>
      </w:r>
      <w:r w:rsidR="00927296">
        <w:t>Returning to our example with fictitious student Emily Santos,</w:t>
      </w:r>
      <w:r w:rsidR="008F1B50">
        <w:t xml:space="preserve"> </w:t>
      </w:r>
      <w:r w:rsidR="00927296">
        <w:t xml:space="preserve">we can select </w:t>
      </w:r>
      <w:r w:rsidR="00BB0493">
        <w:t xml:space="preserve">one </w:t>
      </w:r>
      <w:r w:rsidR="000B5958">
        <w:t xml:space="preserve">or more </w:t>
      </w:r>
      <w:r w:rsidR="00BB0493">
        <w:t>service</w:t>
      </w:r>
      <w:r w:rsidR="000B5958">
        <w:t>s</w:t>
      </w:r>
      <w:r w:rsidR="00BB0493">
        <w:t>,</w:t>
      </w:r>
      <w:r w:rsidR="00EF3489">
        <w:t xml:space="preserve"> if they have the same Start </w:t>
      </w:r>
      <w:r w:rsidR="00BB0493">
        <w:t xml:space="preserve">Date </w:t>
      </w:r>
      <w:r w:rsidR="00EF3489">
        <w:t xml:space="preserve">and End </w:t>
      </w:r>
      <w:r w:rsidR="00BB0493">
        <w:t>D</w:t>
      </w:r>
      <w:r w:rsidR="00EF3489">
        <w:t>ate</w:t>
      </w:r>
      <w:r>
        <w:t>.</w:t>
      </w:r>
    </w:p>
    <w:p w14:paraId="4E399E2B" w14:textId="1E39B29E" w:rsidR="00EF3489" w:rsidRDefault="008F1B50" w:rsidP="00D06050">
      <w:r>
        <w:t xml:space="preserve">Suppose that Emily </w:t>
      </w:r>
      <w:r w:rsidR="009E38ED">
        <w:t>received a case management service</w:t>
      </w:r>
      <w:r w:rsidR="001A3F71">
        <w:t xml:space="preserve"> while </w:t>
      </w:r>
      <w:r w:rsidR="009E38ED">
        <w:t xml:space="preserve">she was enrolled at Antonio Del Buono Elementary School. Notice </w:t>
      </w:r>
      <w:r w:rsidR="000E3B3F">
        <w:t xml:space="preserve">that </w:t>
      </w:r>
      <w:r w:rsidR="00A17840">
        <w:t xml:space="preserve">the </w:t>
      </w:r>
      <w:r w:rsidR="000E3B3F">
        <w:t>local code number</w:t>
      </w:r>
      <w:r w:rsidR="00757457">
        <w:t xml:space="preserve"> is always shown </w:t>
      </w:r>
      <w:r w:rsidR="000E3B3F">
        <w:t xml:space="preserve">first and then the </w:t>
      </w:r>
      <w:r w:rsidR="00D6170D">
        <w:t>S</w:t>
      </w:r>
      <w:r w:rsidR="000E3B3F">
        <w:t xml:space="preserve">ervice </w:t>
      </w:r>
      <w:r w:rsidR="00D6170D">
        <w:t>N</w:t>
      </w:r>
      <w:r w:rsidR="000E3B3F">
        <w:t>ame</w:t>
      </w:r>
      <w:r w:rsidR="00C21E4C">
        <w:t>: 65—Elementary and Middle School Case Management.</w:t>
      </w:r>
    </w:p>
    <w:p w14:paraId="4A8DCD08" w14:textId="6D3B66E0" w:rsidR="008E7E43" w:rsidRDefault="00374680" w:rsidP="00D06050">
      <w:r>
        <w:rPr>
          <w:noProof/>
        </w:rPr>
        <w:drawing>
          <wp:inline distT="0" distB="0" distL="0" distR="0" wp14:anchorId="4CA9836B" wp14:editId="722F7EEF">
            <wp:extent cx="5943599" cy="4114151"/>
            <wp:effectExtent l="0" t="0" r="635" b="1270"/>
            <wp:docPr id="685835754" name="Picture 9" descr="Screenshot of the service entry window. The Service Name dropdown menu is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35754" name="Picture 9" descr="Screenshot of the service entry window. The Service Name dropdown menu is open."/>
                    <pic:cNvPicPr/>
                  </pic:nvPicPr>
                  <pic:blipFill>
                    <a:blip r:embed="rId16">
                      <a:extLst>
                        <a:ext uri="{28A0092B-C50C-407E-A947-70E740481C1C}">
                          <a14:useLocalDpi xmlns:a14="http://schemas.microsoft.com/office/drawing/2010/main" val="0"/>
                        </a:ext>
                      </a:extLst>
                    </a:blip>
                    <a:stretch>
                      <a:fillRect/>
                    </a:stretch>
                  </pic:blipFill>
                  <pic:spPr>
                    <a:xfrm>
                      <a:off x="0" y="0"/>
                      <a:ext cx="5943599" cy="4114151"/>
                    </a:xfrm>
                    <a:prstGeom prst="rect">
                      <a:avLst/>
                    </a:prstGeom>
                  </pic:spPr>
                </pic:pic>
              </a:graphicData>
            </a:graphic>
          </wp:inline>
        </w:drawing>
      </w:r>
    </w:p>
    <w:p w14:paraId="30872FE6" w14:textId="049ECEB0" w:rsidR="008E7E43" w:rsidRDefault="009C0A65" w:rsidP="00D06050">
      <w:r>
        <w:t xml:space="preserve">It is </w:t>
      </w:r>
      <w:r w:rsidR="009E38ED">
        <w:t xml:space="preserve">also </w:t>
      </w:r>
      <w:r>
        <w:t>important to know that t</w:t>
      </w:r>
      <w:r w:rsidR="006133EE">
        <w:t>he list of service options under the Service Name drop-down menu is constrained in two ways:</w:t>
      </w:r>
    </w:p>
    <w:p w14:paraId="3F59B105" w14:textId="1B5A71A1" w:rsidR="006133EE" w:rsidRDefault="006133EE" w:rsidP="006133EE">
      <w:pPr>
        <w:pStyle w:val="ListParagraph"/>
        <w:numPr>
          <w:ilvl w:val="0"/>
          <w:numId w:val="20"/>
        </w:numPr>
      </w:pPr>
      <w:r>
        <w:t>By the child’s grade level (grade 5 in the example above)</w:t>
      </w:r>
      <w:r w:rsidR="00A9600A">
        <w:t>.</w:t>
      </w:r>
    </w:p>
    <w:p w14:paraId="4C8E1918" w14:textId="1889766D" w:rsidR="006133EE" w:rsidRDefault="006133EE" w:rsidP="006133EE">
      <w:pPr>
        <w:pStyle w:val="ListParagraph"/>
        <w:numPr>
          <w:ilvl w:val="0"/>
          <w:numId w:val="20"/>
        </w:numPr>
      </w:pPr>
      <w:r>
        <w:lastRenderedPageBreak/>
        <w:t xml:space="preserve">By </w:t>
      </w:r>
      <w:r w:rsidR="008A674E">
        <w:t xml:space="preserve">the </w:t>
      </w:r>
      <w:r w:rsidR="00AD238B">
        <w:t>s</w:t>
      </w:r>
      <w:r w:rsidR="008A674E">
        <w:t xml:space="preserve">ervice </w:t>
      </w:r>
      <w:r w:rsidR="00AD238B">
        <w:t>p</w:t>
      </w:r>
      <w:r w:rsidR="008A674E">
        <w:t>eriod</w:t>
      </w:r>
      <w:r w:rsidR="00AD238B">
        <w:t xml:space="preserve"> (Regular Year above)</w:t>
      </w:r>
      <w:r w:rsidR="008A674E">
        <w:t>.</w:t>
      </w:r>
    </w:p>
    <w:p w14:paraId="1964E6EE" w14:textId="2D835E14" w:rsidR="008A674E" w:rsidRDefault="000B5958" w:rsidP="008A674E">
      <w:r>
        <w:t>These</w:t>
      </w:r>
      <w:r w:rsidR="00D27585">
        <w:t xml:space="preserve"> two</w:t>
      </w:r>
      <w:r w:rsidR="008A674E">
        <w:t xml:space="preserve"> </w:t>
      </w:r>
      <w:r w:rsidR="00380EA0">
        <w:t>properties</w:t>
      </w:r>
      <w:r w:rsidR="00D27585">
        <w:t>, grade level</w:t>
      </w:r>
      <w:r w:rsidR="00A17840">
        <w:t>(</w:t>
      </w:r>
      <w:r w:rsidR="00D27585">
        <w:t>s</w:t>
      </w:r>
      <w:r w:rsidR="00A17840">
        <w:t>)</w:t>
      </w:r>
      <w:r w:rsidR="00D27585">
        <w:t xml:space="preserve"> and service period</w:t>
      </w:r>
      <w:r w:rsidR="00A17840">
        <w:t>(</w:t>
      </w:r>
      <w:r w:rsidR="00D27585">
        <w:t>s</w:t>
      </w:r>
      <w:r w:rsidR="00A17840">
        <w:t>)</w:t>
      </w:r>
      <w:r w:rsidR="00D27585">
        <w:t>,</w:t>
      </w:r>
      <w:r w:rsidR="00380EA0">
        <w:t xml:space="preserve"> </w:t>
      </w:r>
      <w:r w:rsidR="008A674E">
        <w:t xml:space="preserve">were </w:t>
      </w:r>
      <w:r w:rsidR="007155CE">
        <w:t>configured</w:t>
      </w:r>
      <w:r w:rsidR="008A674E">
        <w:t xml:space="preserve"> when each service was created</w:t>
      </w:r>
      <w:r w:rsidR="00D27585">
        <w:t xml:space="preserve"> by your management team</w:t>
      </w:r>
      <w:r w:rsidR="008A674E">
        <w:t>, under the Administer Service</w:t>
      </w:r>
      <w:r w:rsidR="0025154B">
        <w:t>s</w:t>
      </w:r>
      <w:r w:rsidR="008A674E">
        <w:t xml:space="preserve"> page.</w:t>
      </w:r>
      <w:r w:rsidR="009C7BFD" w:rsidRPr="009C7BFD">
        <w:rPr>
          <w:rStyle w:val="FootnoteReference"/>
        </w:rPr>
        <w:t xml:space="preserve"> </w:t>
      </w:r>
      <w:r w:rsidR="009C7BFD">
        <w:rPr>
          <w:rStyle w:val="FootnoteReference"/>
        </w:rPr>
        <w:footnoteReference w:id="6"/>
      </w:r>
      <w:r w:rsidR="008A674E">
        <w:t xml:space="preserve"> </w:t>
      </w:r>
      <w:r w:rsidR="00866CF7">
        <w:t>Th</w:t>
      </w:r>
      <w:r w:rsidR="009343EF">
        <w:t xml:space="preserve">e result is that </w:t>
      </w:r>
      <w:r w:rsidR="00866CF7">
        <w:t xml:space="preserve">only the appropriate services will appear in the drop-down menu. </w:t>
      </w:r>
      <w:r w:rsidR="00122DC1">
        <w:t>For example, services that were created</w:t>
      </w:r>
      <w:r w:rsidR="00163E6A">
        <w:t xml:space="preserve"> </w:t>
      </w:r>
      <w:r w:rsidR="00122DC1">
        <w:t>for preschoolers (grade</w:t>
      </w:r>
      <w:r w:rsidR="00454414">
        <w:t>s</w:t>
      </w:r>
      <w:r w:rsidR="00122DC1">
        <w:t xml:space="preserve"> P3-P5) will not appear for</w:t>
      </w:r>
      <w:r w:rsidR="004E030F">
        <w:t xml:space="preserve"> our</w:t>
      </w:r>
      <w:r w:rsidR="009343EF">
        <w:t xml:space="preserve"> </w:t>
      </w:r>
      <w:r w:rsidR="006A54E9">
        <w:t>fifth-grade</w:t>
      </w:r>
      <w:r w:rsidR="00122DC1">
        <w:t xml:space="preserve"> student</w:t>
      </w:r>
      <w:r w:rsidR="004E030F">
        <w:t>, Emily</w:t>
      </w:r>
      <w:r w:rsidR="00122DC1">
        <w:t xml:space="preserve">. In addition, </w:t>
      </w:r>
      <w:r w:rsidR="006A54E9">
        <w:t xml:space="preserve">when you select the Regular Year </w:t>
      </w:r>
      <w:r w:rsidR="00922FB8">
        <w:t>S</w:t>
      </w:r>
      <w:r w:rsidR="006A54E9">
        <w:t xml:space="preserve">ervice </w:t>
      </w:r>
      <w:r w:rsidR="00922FB8">
        <w:t>P</w:t>
      </w:r>
      <w:r w:rsidR="006A54E9">
        <w:t xml:space="preserve">eriod, this will exclude any services created specifically for Summer or Intersession. The net effect is </w:t>
      </w:r>
      <w:r w:rsidR="005F3407">
        <w:t xml:space="preserve">that </w:t>
      </w:r>
      <w:r w:rsidR="006A54E9">
        <w:t xml:space="preserve">the Service Name </w:t>
      </w:r>
      <w:r w:rsidR="005F3407">
        <w:t>list is shorter</w:t>
      </w:r>
      <w:r w:rsidR="000A16B7">
        <w:t>, directly applicable,</w:t>
      </w:r>
      <w:r w:rsidR="005F3407">
        <w:t xml:space="preserve"> and</w:t>
      </w:r>
      <w:r w:rsidR="009E105A">
        <w:t xml:space="preserve"> easier to use.</w:t>
      </w:r>
    </w:p>
    <w:p w14:paraId="146F7FA4" w14:textId="0C4EBC2E" w:rsidR="0031586B" w:rsidRDefault="0031586B" w:rsidP="0031586B">
      <w:pPr>
        <w:pStyle w:val="Heading2"/>
      </w:pPr>
      <w:r>
        <w:t>Start and End Dates</w:t>
      </w:r>
    </w:p>
    <w:p w14:paraId="52CD8A48" w14:textId="64A198ED" w:rsidR="007B3F3C" w:rsidRDefault="007B3F3C" w:rsidP="007B3F3C">
      <w:r>
        <w:t xml:space="preserve">As described </w:t>
      </w:r>
      <w:r w:rsidR="00E60D1E">
        <w:t xml:space="preserve">earlier </w:t>
      </w:r>
      <w:r>
        <w:t xml:space="preserve">in the </w:t>
      </w:r>
      <w:r w:rsidR="00922FB8">
        <w:t>S</w:t>
      </w:r>
      <w:r>
        <w:t xml:space="preserve">ervice </w:t>
      </w:r>
      <w:r w:rsidR="00922FB8">
        <w:t>P</w:t>
      </w:r>
      <w:r>
        <w:t xml:space="preserve">eriod sections above, the combination of Service Period </w:t>
      </w:r>
      <w:r w:rsidR="000A16B7">
        <w:t xml:space="preserve">date </w:t>
      </w:r>
      <w:r>
        <w:t xml:space="preserve">limits and </w:t>
      </w:r>
      <w:r w:rsidR="00D26AD5">
        <w:t xml:space="preserve">School Enrollment </w:t>
      </w:r>
      <w:r>
        <w:t xml:space="preserve">date limits, together, constrain the service entry </w:t>
      </w:r>
      <w:r w:rsidR="001E42F9">
        <w:t>calendars</w:t>
      </w:r>
      <w:r>
        <w:t xml:space="preserve">. </w:t>
      </w:r>
      <w:r w:rsidR="008D53D4">
        <w:t xml:space="preserve">This happens </w:t>
      </w:r>
      <w:r>
        <w:t xml:space="preserve">when you click </w:t>
      </w:r>
      <w:r w:rsidR="00666BFD">
        <w:t xml:space="preserve">on </w:t>
      </w:r>
      <w:r>
        <w:t xml:space="preserve">the date fields, </w:t>
      </w:r>
      <w:r w:rsidR="008D53D4">
        <w:t xml:space="preserve">as </w:t>
      </w:r>
      <w:r>
        <w:t>the calendar</w:t>
      </w:r>
      <w:r w:rsidR="001E42F9">
        <w:t>s</w:t>
      </w:r>
      <w:r>
        <w:t xml:space="preserve"> will only enable the date range</w:t>
      </w:r>
      <w:r w:rsidR="001E42F9">
        <w:t>s</w:t>
      </w:r>
      <w:r>
        <w:t xml:space="preserve"> shown in the messages. For instance, the calendars </w:t>
      </w:r>
      <w:r w:rsidR="008B4CC9">
        <w:t xml:space="preserve">in </w:t>
      </w:r>
      <w:r>
        <w:t xml:space="preserve">our example will only allow </w:t>
      </w:r>
      <w:r w:rsidR="002C52B3">
        <w:t>us</w:t>
      </w:r>
      <w:r>
        <w:t xml:space="preserve"> to select dates on or after </w:t>
      </w:r>
      <w:r w:rsidR="008B4CC9">
        <w:t>Emily’s E</w:t>
      </w:r>
      <w:r>
        <w:t xml:space="preserve">nrollment </w:t>
      </w:r>
      <w:r w:rsidR="008B4CC9">
        <w:t>D</w:t>
      </w:r>
      <w:r>
        <w:t xml:space="preserve">ate </w:t>
      </w:r>
      <w:r w:rsidR="002C52B3">
        <w:t xml:space="preserve">and </w:t>
      </w:r>
      <w:r w:rsidR="00023D56" w:rsidRPr="00155DEF">
        <w:t xml:space="preserve">before </w:t>
      </w:r>
      <w:r w:rsidR="00023D56">
        <w:t>(</w:t>
      </w:r>
      <w:r w:rsidR="00023D56" w:rsidRPr="00155DEF">
        <w:t xml:space="preserve">or </w:t>
      </w:r>
      <w:r w:rsidR="00023D56">
        <w:t>up to)</w:t>
      </w:r>
      <w:r w:rsidR="00023D56" w:rsidRPr="00155DEF">
        <w:t xml:space="preserve"> </w:t>
      </w:r>
      <w:r w:rsidR="008B4CC9">
        <w:t>her W</w:t>
      </w:r>
      <w:r>
        <w:t xml:space="preserve">ithdrawal </w:t>
      </w:r>
      <w:r w:rsidR="008B4CC9">
        <w:t>D</w:t>
      </w:r>
      <w:r>
        <w:t>ate, as shown in the screenshot below:</w:t>
      </w:r>
    </w:p>
    <w:p w14:paraId="323ECCD1" w14:textId="49C8B536" w:rsidR="007B3F3C" w:rsidRDefault="00611E64" w:rsidP="007B3F3C">
      <w:r>
        <w:rPr>
          <w:noProof/>
        </w:rPr>
        <w:drawing>
          <wp:inline distT="0" distB="0" distL="0" distR="0" wp14:anchorId="5649FD3D" wp14:editId="07D1FEFB">
            <wp:extent cx="5943257" cy="3571875"/>
            <wp:effectExtent l="0" t="0" r="635" b="0"/>
            <wp:docPr id="1151916068" name="Picture 2" descr="Screenshot of the service entry window. The Regular Year Service Period has been selected and the Start Date and End Date calendars are open. Orange lines link the enrollment line dates to the calendar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6068" name="Picture 2" descr="Screenshot of the service entry window. The Regular Year Service Period has been selected and the Start Date and End Date calendars are open. Orange lines link the enrollment line dates to the calendar limit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257" cy="3571875"/>
                    </a:xfrm>
                    <a:prstGeom prst="rect">
                      <a:avLst/>
                    </a:prstGeom>
                  </pic:spPr>
                </pic:pic>
              </a:graphicData>
            </a:graphic>
          </wp:inline>
        </w:drawing>
      </w:r>
    </w:p>
    <w:p w14:paraId="2E442D8B" w14:textId="594CEB4E" w:rsidR="007B3F3C" w:rsidRDefault="007B3F3C" w:rsidP="007B3F3C">
      <w:r>
        <w:t xml:space="preserve">Notice that dates </w:t>
      </w:r>
      <w:r w:rsidR="00C96D3D">
        <w:t>before 1/9</w:t>
      </w:r>
      <w:r w:rsidR="00B51C0F">
        <w:t>—</w:t>
      </w:r>
      <w:r w:rsidR="00C96D3D">
        <w:t>before Emily enrolled</w:t>
      </w:r>
      <w:r w:rsidR="00C942D4">
        <w:t>—</w:t>
      </w:r>
      <w:r w:rsidR="00C96D3D">
        <w:t xml:space="preserve">are grey and disabled. In </w:t>
      </w:r>
      <w:r w:rsidR="00146799">
        <w:t>a</w:t>
      </w:r>
      <w:r w:rsidR="00C96D3D">
        <w:t xml:space="preserve">ddition, the dates </w:t>
      </w:r>
      <w:r>
        <w:t>after 6/9</w:t>
      </w:r>
      <w:r w:rsidR="00C942D4">
        <w:t>—</w:t>
      </w:r>
      <w:r w:rsidR="00B51C0F">
        <w:t>after Emily withdrew</w:t>
      </w:r>
      <w:r w:rsidR="00C942D4">
        <w:t>—</w:t>
      </w:r>
      <w:r>
        <w:t xml:space="preserve">are </w:t>
      </w:r>
      <w:r w:rsidR="00B51C0F">
        <w:t xml:space="preserve">also </w:t>
      </w:r>
      <w:r>
        <w:t xml:space="preserve">grey and disabled. </w:t>
      </w:r>
      <w:r w:rsidR="008B4DB5">
        <w:t xml:space="preserve">If </w:t>
      </w:r>
      <w:r w:rsidR="002B595F">
        <w:t>we</w:t>
      </w:r>
      <w:r w:rsidR="008B4DB5">
        <w:t xml:space="preserve"> try to click on a date outside these limits, the cursor will turn into a </w:t>
      </w:r>
      <w:r w:rsidR="00363E65">
        <w:t xml:space="preserve">no </w:t>
      </w:r>
      <w:r w:rsidR="008B4DB5">
        <w:t>symbol</w:t>
      </w:r>
      <w:r w:rsidR="002B595F">
        <w:t xml:space="preserve"> (circle-backslash)</w:t>
      </w:r>
      <w:r w:rsidR="008B4DB5">
        <w:t xml:space="preserve">. </w:t>
      </w:r>
      <w:r>
        <w:t>This prevents us from accidentally selecting date</w:t>
      </w:r>
      <w:r w:rsidR="00363E65">
        <w:t>s</w:t>
      </w:r>
      <w:r>
        <w:t xml:space="preserve"> </w:t>
      </w:r>
      <w:r w:rsidR="00363E65">
        <w:t xml:space="preserve">that would logically conflict with either </w:t>
      </w:r>
      <w:r w:rsidR="00E82829">
        <w:t xml:space="preserve">date in the </w:t>
      </w:r>
      <w:r w:rsidR="00363E65">
        <w:t xml:space="preserve">enrollment </w:t>
      </w:r>
      <w:r w:rsidR="00146799">
        <w:t>line</w:t>
      </w:r>
      <w:r w:rsidR="00363E65">
        <w:t>.</w:t>
      </w:r>
    </w:p>
    <w:p w14:paraId="0F579023" w14:textId="4575200C" w:rsidR="0031586B" w:rsidRDefault="0031586B" w:rsidP="0031586B">
      <w:pPr>
        <w:pStyle w:val="Heading2"/>
      </w:pPr>
      <w:r>
        <w:lastRenderedPageBreak/>
        <w:t>Confirmation</w:t>
      </w:r>
    </w:p>
    <w:p w14:paraId="6DAB7E15" w14:textId="42A72802" w:rsidR="00EB01F0" w:rsidRDefault="00EB01F0" w:rsidP="008A674E">
      <w:r>
        <w:t xml:space="preserve">The penultimate step is to click on the “Create” button, </w:t>
      </w:r>
      <w:r w:rsidR="00DE4CA8">
        <w:t xml:space="preserve">found </w:t>
      </w:r>
      <w:r w:rsidR="00B34690">
        <w:t>o</w:t>
      </w:r>
      <w:r w:rsidR="00DE4CA8">
        <w:t xml:space="preserve">n </w:t>
      </w:r>
      <w:r w:rsidR="00B34690">
        <w:t xml:space="preserve">the </w:t>
      </w:r>
      <w:r w:rsidR="00DE4CA8">
        <w:t xml:space="preserve">lower right corner. This will </w:t>
      </w:r>
      <w:r>
        <w:t>trigger a confirmation window</w:t>
      </w:r>
      <w:r w:rsidR="00DE4CA8">
        <w:t>, as shown below:</w:t>
      </w:r>
    </w:p>
    <w:p w14:paraId="19B16F4C" w14:textId="5FBBE35B" w:rsidR="003E0CCE" w:rsidRDefault="003E0CCE" w:rsidP="008A674E">
      <w:r>
        <w:rPr>
          <w:noProof/>
        </w:rPr>
        <w:drawing>
          <wp:inline distT="0" distB="0" distL="0" distR="0" wp14:anchorId="460E06C8" wp14:editId="3BF641FE">
            <wp:extent cx="4798939" cy="2752725"/>
            <wp:effectExtent l="0" t="0" r="1905" b="0"/>
            <wp:docPr id="549427883" name="Picture 1" descr="Screenshot of the Service Confirmation modal. A callout points to where the services are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27883" name="Picture 1" descr="Screenshot of the Service Confirmation modal. A callout points to where the services are lis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22639" cy="2766320"/>
                    </a:xfrm>
                    <a:prstGeom prst="rect">
                      <a:avLst/>
                    </a:prstGeom>
                  </pic:spPr>
                </pic:pic>
              </a:graphicData>
            </a:graphic>
          </wp:inline>
        </w:drawing>
      </w:r>
    </w:p>
    <w:p w14:paraId="75F4DEC2" w14:textId="17FA2F8C" w:rsidR="009418E2" w:rsidRDefault="004738D9" w:rsidP="008A674E">
      <w:r>
        <w:t>Review the information to make sure it is correct</w:t>
      </w:r>
      <w:r w:rsidR="001544CB">
        <w:t xml:space="preserve">. If </w:t>
      </w:r>
      <w:r w:rsidR="00860286">
        <w:t>you find an error</w:t>
      </w:r>
      <w:r>
        <w:t xml:space="preserve">, </w:t>
      </w:r>
      <w:r w:rsidR="00860286">
        <w:t xml:space="preserve">return to the previous screen by clicking “Cancel.” If everything looks perfect in the Service Confirmation </w:t>
      </w:r>
      <w:r w:rsidR="007421DC">
        <w:t>window</w:t>
      </w:r>
      <w:r w:rsidR="00860286">
        <w:t xml:space="preserve">, </w:t>
      </w:r>
      <w:r>
        <w:t xml:space="preserve">then click </w:t>
      </w:r>
      <w:r w:rsidR="0065567A">
        <w:t>“</w:t>
      </w:r>
      <w:r>
        <w:t>Confirm</w:t>
      </w:r>
      <w:r w:rsidR="0065567A">
        <w:t>”</w:t>
      </w:r>
      <w:r>
        <w:t xml:space="preserve"> to save.</w:t>
      </w:r>
      <w:r w:rsidR="009418E2">
        <w:t xml:space="preserve"> </w:t>
      </w:r>
      <w:r w:rsidR="001544CB">
        <w:t>The service entry process is now complete.</w:t>
      </w:r>
      <w:r w:rsidR="0065567A">
        <w:t xml:space="preserve"> </w:t>
      </w:r>
    </w:p>
    <w:p w14:paraId="26CAB61B" w14:textId="57D90989" w:rsidR="00792858" w:rsidRDefault="009418E2" w:rsidP="008A674E">
      <w:r>
        <w:t xml:space="preserve">We can double check </w:t>
      </w:r>
      <w:r w:rsidR="00644961">
        <w:t xml:space="preserve">that our service was truly saved </w:t>
      </w:r>
      <w:r>
        <w:t xml:space="preserve">by </w:t>
      </w:r>
      <w:r w:rsidR="00B34690">
        <w:t xml:space="preserve">reviewing </w:t>
      </w:r>
      <w:r>
        <w:t xml:space="preserve">Emily’s </w:t>
      </w:r>
      <w:r w:rsidR="00737986">
        <w:t>child record, under the Service Participation tab.</w:t>
      </w:r>
      <w:r w:rsidR="004738D9">
        <w:t xml:space="preserve"> </w:t>
      </w:r>
      <w:r w:rsidR="001A2C61">
        <w:t xml:space="preserve">The service table </w:t>
      </w:r>
      <w:r w:rsidR="00045DE4">
        <w:t xml:space="preserve">displays the </w:t>
      </w:r>
      <w:r w:rsidR="001A2C61">
        <w:t xml:space="preserve">most recent services at the top, which is where we find the </w:t>
      </w:r>
      <w:r w:rsidR="00F86590">
        <w:t xml:space="preserve">case management service </w:t>
      </w:r>
      <w:r w:rsidR="001A2C61">
        <w:t>we just entered.</w:t>
      </w:r>
    </w:p>
    <w:p w14:paraId="3EB20E07" w14:textId="7DA3E948" w:rsidR="00737986" w:rsidRDefault="00AA531B" w:rsidP="008A674E">
      <w:r>
        <w:rPr>
          <w:noProof/>
        </w:rPr>
        <w:drawing>
          <wp:inline distT="0" distB="0" distL="0" distR="0" wp14:anchorId="29042629" wp14:editId="0CDB0360">
            <wp:extent cx="5941189" cy="3310890"/>
            <wp:effectExtent l="0" t="0" r="2540" b="3810"/>
            <wp:docPr id="339618761" name="Picture 1" descr="Screenshot of the Service Participation tab in Emily Santos's record. An orange box highlights the service line that was just added in th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18761" name="Picture 1" descr="Screenshot of the Service Participation tab in Emily Santos's record. An orange box highlights the service line that was just added in the exampl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1189" cy="3310890"/>
                    </a:xfrm>
                    <a:prstGeom prst="rect">
                      <a:avLst/>
                    </a:prstGeom>
                  </pic:spPr>
                </pic:pic>
              </a:graphicData>
            </a:graphic>
          </wp:inline>
        </w:drawing>
      </w:r>
    </w:p>
    <w:p w14:paraId="7CD418D3" w14:textId="423391B2" w:rsidR="00AA531B" w:rsidRDefault="00AA531B" w:rsidP="008A674E">
      <w:r>
        <w:lastRenderedPageBreak/>
        <w:t xml:space="preserve">Notice that the </w:t>
      </w:r>
      <w:r w:rsidR="005E1324">
        <w:t xml:space="preserve">final </w:t>
      </w:r>
      <w:r>
        <w:t xml:space="preserve">column </w:t>
      </w:r>
      <w:r w:rsidR="0063238E">
        <w:t xml:space="preserve">on the right </w:t>
      </w:r>
      <w:r>
        <w:t>shows who added the service (Ramon Sosa) and when they added it (07/11/2023).</w:t>
      </w:r>
    </w:p>
    <w:p w14:paraId="0EF4CB93" w14:textId="1D2057C6" w:rsidR="006516B9" w:rsidRDefault="004F2C01" w:rsidP="008A674E">
      <w:r>
        <w:t>Emily’s service participation data can also be confirmed using the Service Report, which is designed to extract data for many children at once (such as by school, district, and many other filters).</w:t>
      </w:r>
      <w:r>
        <w:rPr>
          <w:rStyle w:val="FootnoteReference"/>
        </w:rPr>
        <w:footnoteReference w:id="7"/>
      </w:r>
    </w:p>
    <w:p w14:paraId="737A147F" w14:textId="6F8B3AAD" w:rsidR="004871F5" w:rsidRDefault="004871F5" w:rsidP="008A674E">
      <w:r>
        <w:t xml:space="preserve">This concludes our example with fictitious student, Emily Santos. The next two sections cover </w:t>
      </w:r>
      <w:r w:rsidR="004D47B6">
        <w:t xml:space="preserve">variations </w:t>
      </w:r>
      <w:r w:rsidR="002556D2">
        <w:t xml:space="preserve">that </w:t>
      </w:r>
      <w:r w:rsidR="004D47B6">
        <w:t xml:space="preserve">may </w:t>
      </w:r>
      <w:r w:rsidR="002556D2">
        <w:t>apply to some children</w:t>
      </w:r>
      <w:r w:rsidR="00694729">
        <w:t xml:space="preserve">, </w:t>
      </w:r>
      <w:r w:rsidR="00A12155">
        <w:t>depending on their enrollment type and whether the services</w:t>
      </w:r>
      <w:r w:rsidR="00A725B5">
        <w:t xml:space="preserve"> they received </w:t>
      </w:r>
      <w:r w:rsidR="000204CB">
        <w:t>should also include hours of participation.</w:t>
      </w:r>
    </w:p>
    <w:p w14:paraId="6C5B0607" w14:textId="79C31AFB" w:rsidR="00A36559" w:rsidRDefault="00A36559" w:rsidP="00A36559">
      <w:pPr>
        <w:pStyle w:val="Heading2"/>
      </w:pPr>
      <w:r>
        <w:t xml:space="preserve">Children with Type=N </w:t>
      </w:r>
      <w:r w:rsidR="002D527D">
        <w:t>E</w:t>
      </w:r>
      <w:r>
        <w:t>nrollments</w:t>
      </w:r>
    </w:p>
    <w:p w14:paraId="46BB8E73" w14:textId="295ADDA4" w:rsidR="003643E9" w:rsidRDefault="00A36559" w:rsidP="00A36559">
      <w:r>
        <w:t>Children who are not attending school, such as very young children (grades P0-P5) and Out</w:t>
      </w:r>
      <w:r w:rsidR="005E1324">
        <w:t>-</w:t>
      </w:r>
      <w:r>
        <w:t>of</w:t>
      </w:r>
      <w:r w:rsidR="005E1324">
        <w:t>-</w:t>
      </w:r>
      <w:r>
        <w:t xml:space="preserve">School Youth (OSY, grade NA) will have Type=N (non-attending) enrollment lines. Type=N enrollment lines do not </w:t>
      </w:r>
      <w:r w:rsidR="00AA0E5F">
        <w:t xml:space="preserve">have </w:t>
      </w:r>
      <w:r>
        <w:t>enrollment and withdrawal dates</w:t>
      </w:r>
      <w:r w:rsidR="00AA0E5F">
        <w:t xml:space="preserve">, so they </w:t>
      </w:r>
      <w:r w:rsidR="00666E91">
        <w:t xml:space="preserve">cannot serve </w:t>
      </w:r>
      <w:r w:rsidR="00AA0E5F">
        <w:t>as date limits</w:t>
      </w:r>
      <w:r>
        <w:t xml:space="preserve">. </w:t>
      </w:r>
      <w:r w:rsidR="00176BA8">
        <w:t>Instead, the</w:t>
      </w:r>
      <w:r w:rsidR="008D1599">
        <w:t xml:space="preserve"> limits shown in </w:t>
      </w:r>
      <w:r w:rsidR="00EF4939">
        <w:t>yellow/gold</w:t>
      </w:r>
      <w:r w:rsidR="008D1599">
        <w:t xml:space="preserve"> text for a </w:t>
      </w:r>
      <w:r>
        <w:t>Type=N</w:t>
      </w:r>
      <w:r w:rsidR="00AA0E5F">
        <w:t xml:space="preserve"> enrollment</w:t>
      </w:r>
      <w:r w:rsidR="008D1599">
        <w:t xml:space="preserve"> are the first possible da</w:t>
      </w:r>
      <w:r w:rsidR="00176BA8">
        <w:t>te</w:t>
      </w:r>
      <w:r w:rsidR="008D1599">
        <w:t xml:space="preserve"> in the selected service period and </w:t>
      </w:r>
      <w:r w:rsidR="00666E91">
        <w:t xml:space="preserve">the child’s End of Eligibility (EOE) </w:t>
      </w:r>
      <w:r w:rsidR="00176BA8">
        <w:t xml:space="preserve">date. </w:t>
      </w:r>
      <w:r w:rsidR="00BD0412">
        <w:t>For example, h</w:t>
      </w:r>
      <w:r w:rsidR="003643E9">
        <w:t>ere is a</w:t>
      </w:r>
      <w:r w:rsidR="00BD0412">
        <w:t xml:space="preserve"> service entry </w:t>
      </w:r>
      <w:r w:rsidR="00AD3F80">
        <w:t>window</w:t>
      </w:r>
      <w:r w:rsidR="00BD0412">
        <w:t xml:space="preserve"> for an OSY who received services from Sequoia District Adult Education</w:t>
      </w:r>
      <w:r w:rsidR="003643E9">
        <w:t>:</w:t>
      </w:r>
    </w:p>
    <w:p w14:paraId="54A38477" w14:textId="1D804B52" w:rsidR="00792858" w:rsidRDefault="00D87E67" w:rsidP="00A36559">
      <w:r>
        <w:rPr>
          <w:noProof/>
        </w:rPr>
        <w:drawing>
          <wp:inline distT="0" distB="0" distL="0" distR="0" wp14:anchorId="2178579A" wp14:editId="70862D12">
            <wp:extent cx="5943301" cy="3094990"/>
            <wp:effectExtent l="0" t="0" r="635" b="0"/>
            <wp:docPr id="886441154" name="Picture 2" descr="Screenshot of the service entry window showing a Type=N enrollment. The Regular Year Service Period has been selected. Callouts point to the date limit messages under the Start Date and End Dat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41154" name="Picture 2" descr="Screenshot of the service entry window showing a Type=N enrollment. The Regular Year Service Period has been selected. Callouts point to the date limit messages under the Start Date and End Date field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301" cy="3094990"/>
                    </a:xfrm>
                    <a:prstGeom prst="rect">
                      <a:avLst/>
                    </a:prstGeom>
                  </pic:spPr>
                </pic:pic>
              </a:graphicData>
            </a:graphic>
          </wp:inline>
        </w:drawing>
      </w:r>
    </w:p>
    <w:p w14:paraId="4F1B163B" w14:textId="0239B2A0" w:rsidR="00DC543A" w:rsidRDefault="00D87E67" w:rsidP="00A36559">
      <w:r>
        <w:t xml:space="preserve">Based on the two </w:t>
      </w:r>
      <w:r w:rsidR="0067169B">
        <w:t xml:space="preserve">date limit </w:t>
      </w:r>
      <w:r>
        <w:t>messages</w:t>
      </w:r>
      <w:r w:rsidR="00D16791">
        <w:t>, the Start Date for a Regular Year service must be on or after 7/1/2022 and the End Date must be on or before 8/31/</w:t>
      </w:r>
      <w:r w:rsidR="0067169B">
        <w:t xml:space="preserve">2023. In this case, the yellow message is not relevant because the youth does not lose eligibility until </w:t>
      </w:r>
      <w:r w:rsidR="00C12414">
        <w:t xml:space="preserve">the 2025-2026 </w:t>
      </w:r>
      <w:r w:rsidR="00006C48">
        <w:t>S</w:t>
      </w:r>
      <w:r w:rsidR="00C12414">
        <w:t xml:space="preserve">chool </w:t>
      </w:r>
      <w:r w:rsidR="00006C48">
        <w:t>Y</w:t>
      </w:r>
      <w:r w:rsidR="00C12414">
        <w:t>ear.</w:t>
      </w:r>
    </w:p>
    <w:p w14:paraId="391CA0EB" w14:textId="72872507" w:rsidR="002D527D" w:rsidRDefault="009B551F" w:rsidP="00A36559">
      <w:r>
        <w:t>To further illustrate how the date limits work for Type=N enrollments, i</w:t>
      </w:r>
      <w:r w:rsidR="00DC543A">
        <w:t xml:space="preserve">magine that a different youth has the same enrollment information, except they will turn 22 years old on </w:t>
      </w:r>
      <w:r w:rsidR="002F1E63">
        <w:t>2/1/</w:t>
      </w:r>
      <w:r w:rsidR="00DC543A">
        <w:t xml:space="preserve">2023. If this were </w:t>
      </w:r>
      <w:r w:rsidR="001E09DD">
        <w:t>true,</w:t>
      </w:r>
      <w:r w:rsidR="00DC543A">
        <w:t xml:space="preserve"> then the</w:t>
      </w:r>
      <w:r w:rsidR="001E09DD">
        <w:t xml:space="preserve">ir service End Date must be on or before 2/1/2023 and the </w:t>
      </w:r>
      <w:r w:rsidR="00EF4939">
        <w:t>yellow/gold</w:t>
      </w:r>
      <w:r w:rsidR="001E09DD">
        <w:t xml:space="preserve"> message would show this date. The system will </w:t>
      </w:r>
      <w:r w:rsidR="00DC6EDC">
        <w:t xml:space="preserve">limit the date fields based on </w:t>
      </w:r>
      <w:r w:rsidR="001E09DD">
        <w:t>the strictest, or narrowest</w:t>
      </w:r>
      <w:r w:rsidR="00EA6C3F">
        <w:t>,</w:t>
      </w:r>
      <w:r w:rsidR="001E09DD">
        <w:t xml:space="preserve"> window of time</w:t>
      </w:r>
      <w:r w:rsidR="00EA6C3F">
        <w:t xml:space="preserve"> shown in the two messages.</w:t>
      </w:r>
    </w:p>
    <w:p w14:paraId="77E9F371" w14:textId="0A8CF3D0" w:rsidR="002D527D" w:rsidRDefault="002D527D" w:rsidP="0052467C">
      <w:pPr>
        <w:pStyle w:val="Heading2"/>
      </w:pPr>
      <w:r>
        <w:lastRenderedPageBreak/>
        <w:t>Services with Hours of Participation</w:t>
      </w:r>
    </w:p>
    <w:p w14:paraId="47777567" w14:textId="3496692F" w:rsidR="0052467C" w:rsidRDefault="0052467C" w:rsidP="008A674E">
      <w:r>
        <w:t>Some services related to the State Service Delivery Plan (SSDP) require you to enter hours of participation. If this is the case, the system will prompt you to select a</w:t>
      </w:r>
      <w:r w:rsidR="008F4733">
        <w:t xml:space="preserve"> range of </w:t>
      </w:r>
      <w:r>
        <w:t>hours from a drop-down menu, as shown below.</w:t>
      </w:r>
    </w:p>
    <w:p w14:paraId="0F7DC31A" w14:textId="7C403216" w:rsidR="008F4733" w:rsidRDefault="003A45B6" w:rsidP="008A674E">
      <w:r>
        <w:rPr>
          <w:noProof/>
        </w:rPr>
        <w:drawing>
          <wp:inline distT="0" distB="0" distL="0" distR="0" wp14:anchorId="35FBA8CD" wp14:editId="4CB37AAD">
            <wp:extent cx="5942492" cy="3676650"/>
            <wp:effectExtent l="0" t="0" r="1270" b="0"/>
            <wp:docPr id="247608086" name="Picture 1" descr="Screenshot of the service entry window. A service that requires hours has been selected and the Service Hours dropdown menu is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08086" name="Picture 1" descr="Screenshot of the service entry window. A service that requires hours has been selected and the Service Hours dropdown menu is ope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2492" cy="3676650"/>
                    </a:xfrm>
                    <a:prstGeom prst="rect">
                      <a:avLst/>
                    </a:prstGeom>
                  </pic:spPr>
                </pic:pic>
              </a:graphicData>
            </a:graphic>
          </wp:inline>
        </w:drawing>
      </w:r>
    </w:p>
    <w:p w14:paraId="73AD87DB" w14:textId="6341CEF9" w:rsidR="006024FC" w:rsidRDefault="00A966D7" w:rsidP="008A674E">
      <w:r>
        <w:t xml:space="preserve">Services hours are a required field for some SSDP-related services, which means that you cannot save the service without </w:t>
      </w:r>
      <w:r w:rsidR="006024FC">
        <w:t>selecting an hour range.</w:t>
      </w:r>
    </w:p>
    <w:p w14:paraId="323EFD8B" w14:textId="33DE8FC6" w:rsidR="0063115E" w:rsidRDefault="001F0C81" w:rsidP="008A674E">
      <w:r>
        <w:t xml:space="preserve">Teachers, paraprofessionals, and other service providers have attendance logs where total hours are typically calculated before they </w:t>
      </w:r>
      <w:r w:rsidR="00CC5658">
        <w:t xml:space="preserve">provide a copy to </w:t>
      </w:r>
      <w:r>
        <w:t>Data Specialists, or staff with the Student Services</w:t>
      </w:r>
      <w:r w:rsidR="009C51F5">
        <w:t xml:space="preserve"> role, to enter in MSIN.</w:t>
      </w:r>
      <w:r w:rsidR="00F614A3">
        <w:t xml:space="preserve"> </w:t>
      </w:r>
    </w:p>
    <w:p w14:paraId="2E55E092" w14:textId="5E832D22" w:rsidR="00792858" w:rsidRDefault="009C51F5" w:rsidP="008A674E">
      <w:r>
        <w:t xml:space="preserve">For </w:t>
      </w:r>
      <w:r w:rsidR="006F1BFB">
        <w:t>a real-world example of an SSDP-related service</w:t>
      </w:r>
      <w:r w:rsidR="00F128A8">
        <w:t xml:space="preserve">, including a </w:t>
      </w:r>
      <w:r>
        <w:t>d</w:t>
      </w:r>
      <w:r w:rsidR="001A78C7">
        <w:t xml:space="preserve">emonstration </w:t>
      </w:r>
      <w:r>
        <w:t xml:space="preserve">of </w:t>
      </w:r>
      <w:r w:rsidR="0063115E">
        <w:t>entering service hours</w:t>
      </w:r>
      <w:r w:rsidR="00A465FF">
        <w:t>, see the following video</w:t>
      </w:r>
      <w:r w:rsidR="001A78C7">
        <w:t xml:space="preserve">: </w:t>
      </w:r>
      <w:hyperlink r:id="rId22" w:history="1">
        <w:r w:rsidR="001A78C7" w:rsidRPr="0002292A">
          <w:rPr>
            <w:rStyle w:val="Hyperlink"/>
          </w:rPr>
          <w:t>https://vimeo.com/675611198</w:t>
        </w:r>
      </w:hyperlink>
      <w:r w:rsidR="0052467C">
        <w:t xml:space="preserve"> </w:t>
      </w:r>
    </w:p>
    <w:p w14:paraId="177032FE" w14:textId="5273F92B" w:rsidR="00981604" w:rsidRPr="0067433A" w:rsidRDefault="00A01BD8" w:rsidP="00F22FCE">
      <w:pPr>
        <w:pStyle w:val="Heading1"/>
        <w:rPr>
          <w:b/>
          <w:bCs/>
        </w:rPr>
      </w:pPr>
      <w:r w:rsidRPr="0067433A">
        <w:rPr>
          <w:b/>
          <w:bCs/>
        </w:rPr>
        <w:t xml:space="preserve">Entering </w:t>
      </w:r>
      <w:r w:rsidR="00D408FF">
        <w:rPr>
          <w:b/>
          <w:bCs/>
        </w:rPr>
        <w:t>Services</w:t>
      </w:r>
      <w:r w:rsidR="006D2951">
        <w:rPr>
          <w:b/>
          <w:bCs/>
        </w:rPr>
        <w:t xml:space="preserve"> for a </w:t>
      </w:r>
      <w:r w:rsidR="00981604" w:rsidRPr="0067433A">
        <w:rPr>
          <w:b/>
          <w:bCs/>
        </w:rPr>
        <w:t xml:space="preserve">Group </w:t>
      </w:r>
      <w:r w:rsidR="00D408FF">
        <w:rPr>
          <w:b/>
          <w:bCs/>
        </w:rPr>
        <w:t>of Children</w:t>
      </w:r>
      <w:r w:rsidR="00085A27">
        <w:rPr>
          <w:b/>
          <w:bCs/>
        </w:rPr>
        <w:t>: Step-by-Step</w:t>
      </w:r>
      <w:r w:rsidR="00DE7835">
        <w:rPr>
          <w:b/>
          <w:bCs/>
        </w:rPr>
        <w:t xml:space="preserve"> Instructions</w:t>
      </w:r>
    </w:p>
    <w:p w14:paraId="142C4FA3" w14:textId="704F7901" w:rsidR="00165405" w:rsidRDefault="00EA6672" w:rsidP="00067C74">
      <w:r>
        <w:t xml:space="preserve">The Group Services </w:t>
      </w:r>
      <w:r w:rsidR="00165405">
        <w:t xml:space="preserve">page </w:t>
      </w:r>
      <w:r w:rsidR="0021011E">
        <w:t xml:space="preserve">is used to </w:t>
      </w:r>
      <w:r>
        <w:t xml:space="preserve">add services </w:t>
      </w:r>
      <w:r w:rsidR="0021011E">
        <w:t xml:space="preserve">for </w:t>
      </w:r>
      <w:r>
        <w:t>a group of children</w:t>
      </w:r>
      <w:r w:rsidR="0021011E">
        <w:t xml:space="preserve"> who </w:t>
      </w:r>
      <w:r w:rsidR="00D06E79">
        <w:t xml:space="preserve">are enrolled at the same school. </w:t>
      </w:r>
      <w:r w:rsidR="00165405">
        <w:t>This page is found under the Children menu</w:t>
      </w:r>
      <w:r w:rsidR="0034514E">
        <w:t xml:space="preserve"> option</w:t>
      </w:r>
      <w:r w:rsidR="00165405">
        <w:t>, as shown</w:t>
      </w:r>
      <w:r w:rsidR="005B641C">
        <w:t xml:space="preserve"> in the screenshot</w:t>
      </w:r>
      <w:r w:rsidR="00165405">
        <w:t xml:space="preserve"> below.</w:t>
      </w:r>
      <w:r w:rsidR="005B641C">
        <w:t xml:space="preserve"> </w:t>
      </w:r>
    </w:p>
    <w:p w14:paraId="282A1C9B" w14:textId="782C4140" w:rsidR="00165405" w:rsidRDefault="00D06E79" w:rsidP="00067C74">
      <w:r>
        <w:rPr>
          <w:noProof/>
        </w:rPr>
        <w:lastRenderedPageBreak/>
        <w:drawing>
          <wp:inline distT="0" distB="0" distL="0" distR="0" wp14:anchorId="2AA71120" wp14:editId="4EE50C04">
            <wp:extent cx="5943600" cy="3887844"/>
            <wp:effectExtent l="0" t="0" r="0" b="0"/>
            <wp:docPr id="964172740" name="Picture 1" descr="Screenshot of the Group Service Participation page. Callouts show the sequence of steps to search for a group of children based on their current enroll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72740" name="Picture 1" descr="Screenshot of the Group Service Participation page. Callouts show the sequence of steps to search for a group of children based on their current enrollment informatio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887844"/>
                    </a:xfrm>
                    <a:prstGeom prst="rect">
                      <a:avLst/>
                    </a:prstGeom>
                  </pic:spPr>
                </pic:pic>
              </a:graphicData>
            </a:graphic>
          </wp:inline>
        </w:drawing>
      </w:r>
    </w:p>
    <w:p w14:paraId="1D0DC7D3" w14:textId="10644A4F" w:rsidR="00842CF7" w:rsidRDefault="00FD1696" w:rsidP="00067C74">
      <w:r>
        <w:t>Notice that you must enter enrollment information</w:t>
      </w:r>
      <w:r w:rsidR="00B0245D">
        <w:t xml:space="preserve"> (</w:t>
      </w:r>
      <w:r w:rsidR="00E053D6">
        <w:t>number</w:t>
      </w:r>
      <w:r w:rsidR="00B0245D">
        <w:t xml:space="preserve"> 2 above)</w:t>
      </w:r>
      <w:r>
        <w:t xml:space="preserve"> to create the list and filter options are available</w:t>
      </w:r>
      <w:r w:rsidR="00B0245D">
        <w:t xml:space="preserve"> (</w:t>
      </w:r>
      <w:r w:rsidR="00E053D6">
        <w:t>number</w:t>
      </w:r>
      <w:r w:rsidR="00B0245D">
        <w:t xml:space="preserve"> 3)</w:t>
      </w:r>
      <w:r>
        <w:t xml:space="preserve"> to narrow down the results. For example, this </w:t>
      </w:r>
      <w:r w:rsidR="00B57826">
        <w:t>search</w:t>
      </w:r>
      <w:r>
        <w:t xml:space="preserve"> includes a filter for ninth grade</w:t>
      </w:r>
      <w:r w:rsidR="000D1FD7">
        <w:t xml:space="preserve"> (see arrow above)</w:t>
      </w:r>
      <w:r>
        <w:t xml:space="preserve"> and the results table only shows ninth-graders in the MEP who attend</w:t>
      </w:r>
      <w:r w:rsidR="00831BFD">
        <w:t>ed</w:t>
      </w:r>
      <w:r>
        <w:t xml:space="preserve"> Christopher High</w:t>
      </w:r>
      <w:r w:rsidR="00B0245D">
        <w:t xml:space="preserve"> School in </w:t>
      </w:r>
      <w:r w:rsidR="00841D3E">
        <w:t>Gilroy</w:t>
      </w:r>
      <w:r w:rsidR="000D1FD7">
        <w:t xml:space="preserve">, </w:t>
      </w:r>
      <w:r w:rsidR="00841D3E">
        <w:t>Region 1</w:t>
      </w:r>
      <w:r>
        <w:t>.</w:t>
      </w:r>
      <w:r w:rsidR="00ED5C46">
        <w:t xml:space="preserve"> </w:t>
      </w:r>
    </w:p>
    <w:p w14:paraId="0D156F92" w14:textId="07FDBD2E" w:rsidR="00FD1696" w:rsidRDefault="00842CF7" w:rsidP="00067C74">
      <w:r>
        <w:t xml:space="preserve">Let us take a moment to define </w:t>
      </w:r>
      <w:r w:rsidR="00574EBE">
        <w:t>all the filter options</w:t>
      </w:r>
      <w: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50"/>
        <w:gridCol w:w="7110"/>
      </w:tblGrid>
      <w:tr w:rsidR="002268D7" w:rsidRPr="00970C72" w14:paraId="05AFD5CE" w14:textId="77777777" w:rsidTr="002268D7">
        <w:trPr>
          <w:trHeight w:val="300"/>
          <w:tblHeader/>
        </w:trPr>
        <w:tc>
          <w:tcPr>
            <w:tcW w:w="2250" w:type="dxa"/>
            <w:shd w:val="clear" w:color="auto" w:fill="D9D9D9" w:themeFill="background1" w:themeFillShade="D9"/>
            <w:noWrap/>
          </w:tcPr>
          <w:p w14:paraId="4BD4FF75" w14:textId="5DF512AD" w:rsidR="002268D7" w:rsidRPr="00970C72" w:rsidRDefault="002268D7" w:rsidP="00430C7B">
            <w:pPr>
              <w:spacing w:after="0" w:line="240" w:lineRule="auto"/>
              <w:rPr>
                <w:rFonts w:eastAsia="Times New Roman" w:cstheme="minorHAnsi"/>
                <w:b/>
                <w:bCs/>
                <w:sz w:val="20"/>
                <w:szCs w:val="20"/>
              </w:rPr>
            </w:pPr>
            <w:r w:rsidRPr="00970C72">
              <w:rPr>
                <w:rFonts w:eastAsia="Times New Roman" w:cstheme="minorHAnsi"/>
                <w:b/>
                <w:bCs/>
                <w:sz w:val="20"/>
                <w:szCs w:val="20"/>
              </w:rPr>
              <w:t>Fi</w:t>
            </w:r>
            <w:r>
              <w:rPr>
                <w:rFonts w:eastAsia="Times New Roman" w:cstheme="minorHAnsi"/>
                <w:b/>
                <w:bCs/>
                <w:sz w:val="20"/>
                <w:szCs w:val="20"/>
              </w:rPr>
              <w:t>lter</w:t>
            </w:r>
          </w:p>
        </w:tc>
        <w:tc>
          <w:tcPr>
            <w:tcW w:w="7110" w:type="dxa"/>
            <w:shd w:val="clear" w:color="auto" w:fill="D9D9D9" w:themeFill="background1" w:themeFillShade="D9"/>
            <w:noWrap/>
          </w:tcPr>
          <w:p w14:paraId="4559160D" w14:textId="77777777" w:rsidR="002268D7" w:rsidRPr="00970C72" w:rsidRDefault="002268D7" w:rsidP="00430C7B">
            <w:pPr>
              <w:spacing w:after="0" w:line="240" w:lineRule="auto"/>
              <w:rPr>
                <w:rFonts w:eastAsia="Times New Roman" w:cstheme="minorHAnsi"/>
                <w:b/>
                <w:bCs/>
                <w:sz w:val="20"/>
                <w:szCs w:val="20"/>
              </w:rPr>
            </w:pPr>
            <w:r w:rsidRPr="00970C72">
              <w:rPr>
                <w:rFonts w:eastAsia="Times New Roman" w:cstheme="minorHAnsi"/>
                <w:b/>
                <w:bCs/>
                <w:sz w:val="20"/>
                <w:szCs w:val="20"/>
              </w:rPr>
              <w:t>Description</w:t>
            </w:r>
          </w:p>
        </w:tc>
      </w:tr>
      <w:tr w:rsidR="002268D7" w:rsidRPr="00970C72" w14:paraId="6C43AED3" w14:textId="77777777" w:rsidTr="002268D7">
        <w:trPr>
          <w:trHeight w:val="300"/>
        </w:trPr>
        <w:tc>
          <w:tcPr>
            <w:tcW w:w="2250" w:type="dxa"/>
            <w:shd w:val="clear" w:color="auto" w:fill="auto"/>
            <w:noWrap/>
            <w:vAlign w:val="center"/>
            <w:hideMark/>
          </w:tcPr>
          <w:p w14:paraId="45A9F496" w14:textId="0DC11CA4" w:rsidR="002268D7" w:rsidRPr="00970C72" w:rsidRDefault="002268D7" w:rsidP="00430C7B">
            <w:pPr>
              <w:spacing w:after="0" w:line="240" w:lineRule="auto"/>
              <w:rPr>
                <w:rFonts w:eastAsia="Times New Roman" w:cstheme="minorHAnsi"/>
                <w:bCs/>
                <w:sz w:val="20"/>
                <w:szCs w:val="20"/>
              </w:rPr>
            </w:pPr>
            <w:r>
              <w:rPr>
                <w:rFonts w:eastAsia="Times New Roman" w:cstheme="minorHAnsi"/>
                <w:bCs/>
                <w:sz w:val="20"/>
                <w:szCs w:val="20"/>
              </w:rPr>
              <w:t>Include children without eligibility in period</w:t>
            </w:r>
          </w:p>
        </w:tc>
        <w:tc>
          <w:tcPr>
            <w:tcW w:w="7110" w:type="dxa"/>
            <w:shd w:val="clear" w:color="auto" w:fill="auto"/>
            <w:noWrap/>
            <w:vAlign w:val="center"/>
          </w:tcPr>
          <w:p w14:paraId="2418F38A" w14:textId="4CF9283A" w:rsidR="002268D7" w:rsidRPr="00970C72" w:rsidRDefault="00E425AD" w:rsidP="00430C7B">
            <w:pPr>
              <w:spacing w:after="0" w:line="240" w:lineRule="auto"/>
              <w:rPr>
                <w:rFonts w:eastAsia="Times New Roman" w:cstheme="minorHAnsi"/>
                <w:bCs/>
                <w:sz w:val="20"/>
                <w:szCs w:val="20"/>
              </w:rPr>
            </w:pPr>
            <w:r>
              <w:rPr>
                <w:rFonts w:ascii="Calibri" w:hAnsi="Calibri"/>
                <w:sz w:val="20"/>
                <w:szCs w:val="20"/>
              </w:rPr>
              <w:t xml:space="preserve">Selected by default. </w:t>
            </w:r>
            <w:r w:rsidR="00FE0B76">
              <w:rPr>
                <w:rFonts w:ascii="Calibri" w:hAnsi="Calibri"/>
                <w:sz w:val="20"/>
                <w:szCs w:val="20"/>
              </w:rPr>
              <w:t>Returns</w:t>
            </w:r>
            <w:r>
              <w:rPr>
                <w:rFonts w:ascii="Calibri" w:hAnsi="Calibri"/>
                <w:sz w:val="20"/>
                <w:szCs w:val="20"/>
              </w:rPr>
              <w:t xml:space="preserve"> children who do not have a date within the performance period that confirms their presence</w:t>
            </w:r>
            <w:r w:rsidR="002B45E3">
              <w:rPr>
                <w:rFonts w:ascii="Calibri" w:hAnsi="Calibri"/>
                <w:sz w:val="20"/>
                <w:szCs w:val="20"/>
              </w:rPr>
              <w:t xml:space="preserve"> (</w:t>
            </w:r>
            <w:r>
              <w:rPr>
                <w:rFonts w:ascii="Calibri" w:hAnsi="Calibri"/>
                <w:sz w:val="20"/>
                <w:szCs w:val="20"/>
              </w:rPr>
              <w:t>such as a Communication Event</w:t>
            </w:r>
            <w:r w:rsidR="00554A8E">
              <w:rPr>
                <w:rFonts w:ascii="Calibri" w:hAnsi="Calibri"/>
                <w:sz w:val="20"/>
                <w:szCs w:val="20"/>
              </w:rPr>
              <w:t>, enrollment date, service date, etc</w:t>
            </w:r>
            <w:r>
              <w:rPr>
                <w:rFonts w:ascii="Calibri" w:hAnsi="Calibri"/>
                <w:sz w:val="20"/>
                <w:szCs w:val="20"/>
              </w:rPr>
              <w:t>.</w:t>
            </w:r>
            <w:r w:rsidR="002B45E3">
              <w:rPr>
                <w:rFonts w:ascii="Calibri" w:hAnsi="Calibri"/>
                <w:sz w:val="20"/>
                <w:szCs w:val="20"/>
              </w:rPr>
              <w:t>).</w:t>
            </w:r>
          </w:p>
        </w:tc>
      </w:tr>
      <w:tr w:rsidR="002268D7" w:rsidRPr="00970C72" w14:paraId="298E476D" w14:textId="77777777" w:rsidTr="002268D7">
        <w:trPr>
          <w:trHeight w:val="300"/>
        </w:trPr>
        <w:tc>
          <w:tcPr>
            <w:tcW w:w="2250" w:type="dxa"/>
            <w:shd w:val="clear" w:color="auto" w:fill="auto"/>
            <w:noWrap/>
            <w:vAlign w:val="center"/>
            <w:hideMark/>
          </w:tcPr>
          <w:p w14:paraId="7B96CF9B" w14:textId="38DBA52A" w:rsidR="002268D7" w:rsidRPr="00970C72" w:rsidRDefault="00A86C51" w:rsidP="00430C7B">
            <w:pPr>
              <w:spacing w:after="0" w:line="240" w:lineRule="auto"/>
              <w:rPr>
                <w:rFonts w:eastAsia="Times New Roman" w:cstheme="minorHAnsi"/>
                <w:bCs/>
                <w:sz w:val="20"/>
                <w:szCs w:val="20"/>
              </w:rPr>
            </w:pPr>
            <w:r>
              <w:rPr>
                <w:rFonts w:eastAsia="Times New Roman" w:cstheme="minorHAnsi"/>
                <w:bCs/>
                <w:sz w:val="20"/>
                <w:szCs w:val="20"/>
              </w:rPr>
              <w:t>Include children with expired QAD</w:t>
            </w:r>
          </w:p>
        </w:tc>
        <w:tc>
          <w:tcPr>
            <w:tcW w:w="7110" w:type="dxa"/>
            <w:shd w:val="clear" w:color="auto" w:fill="auto"/>
            <w:noWrap/>
            <w:vAlign w:val="center"/>
          </w:tcPr>
          <w:p w14:paraId="63A7705B" w14:textId="7CB197A3" w:rsidR="002268D7" w:rsidRPr="00970C72" w:rsidRDefault="00FE0B76" w:rsidP="00430C7B">
            <w:pPr>
              <w:spacing w:after="0" w:line="240" w:lineRule="auto"/>
              <w:rPr>
                <w:rFonts w:eastAsia="Times New Roman" w:cstheme="minorHAnsi"/>
                <w:bCs/>
                <w:sz w:val="20"/>
                <w:szCs w:val="20"/>
              </w:rPr>
            </w:pPr>
            <w:r>
              <w:rPr>
                <w:rFonts w:ascii="Calibri" w:hAnsi="Calibri"/>
                <w:sz w:val="20"/>
                <w:szCs w:val="20"/>
              </w:rPr>
              <w:t>Returns</w:t>
            </w:r>
            <w:r w:rsidR="00A86C51">
              <w:rPr>
                <w:rFonts w:ascii="Calibri" w:hAnsi="Calibri"/>
                <w:sz w:val="20"/>
                <w:szCs w:val="20"/>
              </w:rPr>
              <w:t xml:space="preserve"> children who are no longer eligible for the MEP, as of the search date.</w:t>
            </w:r>
          </w:p>
        </w:tc>
      </w:tr>
      <w:tr w:rsidR="002268D7" w14:paraId="1220B3E0" w14:textId="77777777" w:rsidTr="002268D7">
        <w:trPr>
          <w:trHeight w:val="300"/>
        </w:trPr>
        <w:tc>
          <w:tcPr>
            <w:tcW w:w="2250" w:type="dxa"/>
            <w:shd w:val="clear" w:color="auto" w:fill="auto"/>
            <w:noWrap/>
            <w:vAlign w:val="center"/>
          </w:tcPr>
          <w:p w14:paraId="5256D772" w14:textId="073429E2" w:rsidR="002268D7" w:rsidRPr="00970C72" w:rsidRDefault="00A86C51" w:rsidP="00430C7B">
            <w:pPr>
              <w:spacing w:after="0" w:line="240" w:lineRule="auto"/>
              <w:rPr>
                <w:rFonts w:eastAsia="Times New Roman" w:cstheme="minorHAnsi"/>
                <w:bCs/>
                <w:sz w:val="20"/>
                <w:szCs w:val="20"/>
              </w:rPr>
            </w:pPr>
            <w:r>
              <w:rPr>
                <w:rFonts w:eastAsia="Times New Roman" w:cstheme="minorHAnsi"/>
                <w:bCs/>
                <w:sz w:val="20"/>
                <w:szCs w:val="20"/>
              </w:rPr>
              <w:t>Only include those not withdrawn from school</w:t>
            </w:r>
          </w:p>
        </w:tc>
        <w:tc>
          <w:tcPr>
            <w:tcW w:w="7110" w:type="dxa"/>
            <w:shd w:val="clear" w:color="auto" w:fill="auto"/>
            <w:noWrap/>
            <w:vAlign w:val="center"/>
          </w:tcPr>
          <w:p w14:paraId="689408C1" w14:textId="2899A84F" w:rsidR="002268D7" w:rsidRDefault="00A86C51" w:rsidP="00430C7B">
            <w:pPr>
              <w:spacing w:after="0" w:line="240" w:lineRule="auto"/>
              <w:rPr>
                <w:rFonts w:eastAsia="Times New Roman" w:cstheme="minorHAnsi"/>
                <w:bCs/>
                <w:sz w:val="20"/>
                <w:szCs w:val="20"/>
              </w:rPr>
            </w:pPr>
            <w:r>
              <w:rPr>
                <w:rFonts w:ascii="Calibri" w:hAnsi="Calibri"/>
                <w:sz w:val="20"/>
                <w:szCs w:val="20"/>
              </w:rPr>
              <w:t xml:space="preserve">Returns children who do </w:t>
            </w:r>
            <w:r w:rsidR="00A9027E">
              <w:rPr>
                <w:rFonts w:ascii="Calibri" w:hAnsi="Calibri"/>
                <w:sz w:val="20"/>
                <w:szCs w:val="20"/>
              </w:rPr>
              <w:t>not</w:t>
            </w:r>
            <w:r>
              <w:rPr>
                <w:rFonts w:ascii="Calibri" w:hAnsi="Calibri"/>
                <w:sz w:val="20"/>
                <w:szCs w:val="20"/>
              </w:rPr>
              <w:t xml:space="preserve"> have a Withdrawal Date in the selected </w:t>
            </w:r>
            <w:r w:rsidR="00835956">
              <w:rPr>
                <w:rFonts w:ascii="Calibri" w:hAnsi="Calibri"/>
                <w:sz w:val="20"/>
                <w:szCs w:val="20"/>
              </w:rPr>
              <w:t>S</w:t>
            </w:r>
            <w:r>
              <w:rPr>
                <w:rFonts w:ascii="Calibri" w:hAnsi="Calibri"/>
                <w:sz w:val="20"/>
                <w:szCs w:val="20"/>
              </w:rPr>
              <w:t xml:space="preserve">chool </w:t>
            </w:r>
            <w:r w:rsidR="00835956">
              <w:rPr>
                <w:rFonts w:ascii="Calibri" w:hAnsi="Calibri"/>
                <w:sz w:val="20"/>
                <w:szCs w:val="20"/>
              </w:rPr>
              <w:t>Y</w:t>
            </w:r>
            <w:r>
              <w:rPr>
                <w:rFonts w:ascii="Calibri" w:hAnsi="Calibri"/>
                <w:sz w:val="20"/>
                <w:szCs w:val="20"/>
              </w:rPr>
              <w:t>ear.</w:t>
            </w:r>
          </w:p>
        </w:tc>
      </w:tr>
      <w:tr w:rsidR="002268D7" w:rsidRPr="00970C72" w14:paraId="0D600163" w14:textId="77777777" w:rsidTr="002268D7">
        <w:trPr>
          <w:trHeight w:val="300"/>
        </w:trPr>
        <w:tc>
          <w:tcPr>
            <w:tcW w:w="2250" w:type="dxa"/>
            <w:shd w:val="clear" w:color="auto" w:fill="auto"/>
            <w:noWrap/>
            <w:vAlign w:val="center"/>
            <w:hideMark/>
          </w:tcPr>
          <w:p w14:paraId="0BA15119" w14:textId="6639174E" w:rsidR="002268D7" w:rsidRPr="00970C72" w:rsidRDefault="00A9027E" w:rsidP="00430C7B">
            <w:pPr>
              <w:spacing w:after="0" w:line="240" w:lineRule="auto"/>
              <w:rPr>
                <w:rFonts w:eastAsia="Times New Roman" w:cstheme="minorHAnsi"/>
                <w:bCs/>
                <w:sz w:val="20"/>
                <w:szCs w:val="20"/>
              </w:rPr>
            </w:pPr>
            <w:r>
              <w:rPr>
                <w:rFonts w:eastAsia="Times New Roman" w:cstheme="minorHAnsi"/>
                <w:bCs/>
                <w:sz w:val="20"/>
                <w:szCs w:val="20"/>
              </w:rPr>
              <w:t>Only include children missing Service End Date</w:t>
            </w:r>
          </w:p>
        </w:tc>
        <w:tc>
          <w:tcPr>
            <w:tcW w:w="7110" w:type="dxa"/>
            <w:shd w:val="clear" w:color="auto" w:fill="auto"/>
            <w:noWrap/>
            <w:vAlign w:val="center"/>
          </w:tcPr>
          <w:p w14:paraId="46B0F2D0" w14:textId="0C767BB5" w:rsidR="002268D7" w:rsidRPr="00970C72" w:rsidRDefault="00294A98" w:rsidP="00430C7B">
            <w:pPr>
              <w:spacing w:after="0" w:line="240" w:lineRule="auto"/>
              <w:rPr>
                <w:rFonts w:eastAsia="Times New Roman" w:cstheme="minorHAnsi"/>
                <w:bCs/>
                <w:sz w:val="20"/>
                <w:szCs w:val="20"/>
              </w:rPr>
            </w:pPr>
            <w:r>
              <w:rPr>
                <w:rFonts w:ascii="Calibri" w:hAnsi="Calibri"/>
                <w:sz w:val="20"/>
                <w:szCs w:val="20"/>
              </w:rPr>
              <w:t>Returns children who have service record</w:t>
            </w:r>
            <w:r w:rsidR="005E7D1F">
              <w:rPr>
                <w:rFonts w:ascii="Calibri" w:hAnsi="Calibri"/>
                <w:sz w:val="20"/>
                <w:szCs w:val="20"/>
              </w:rPr>
              <w:t xml:space="preserve">s that are </w:t>
            </w:r>
            <w:r>
              <w:rPr>
                <w:rFonts w:ascii="Calibri" w:hAnsi="Calibri"/>
                <w:sz w:val="20"/>
                <w:szCs w:val="20"/>
              </w:rPr>
              <w:t xml:space="preserve">missing </w:t>
            </w:r>
            <w:r w:rsidR="00FB40DE">
              <w:rPr>
                <w:rFonts w:ascii="Calibri" w:hAnsi="Calibri"/>
                <w:sz w:val="20"/>
                <w:szCs w:val="20"/>
              </w:rPr>
              <w:t>s</w:t>
            </w:r>
            <w:r>
              <w:rPr>
                <w:rFonts w:ascii="Calibri" w:hAnsi="Calibri"/>
                <w:sz w:val="20"/>
                <w:szCs w:val="20"/>
              </w:rPr>
              <w:t>ervice End Date</w:t>
            </w:r>
            <w:r w:rsidR="005E7D1F">
              <w:rPr>
                <w:rFonts w:ascii="Calibri" w:hAnsi="Calibri"/>
                <w:sz w:val="20"/>
                <w:szCs w:val="20"/>
              </w:rPr>
              <w:t>s</w:t>
            </w:r>
            <w:r>
              <w:rPr>
                <w:rFonts w:ascii="Calibri" w:hAnsi="Calibri"/>
                <w:sz w:val="20"/>
                <w:szCs w:val="20"/>
              </w:rPr>
              <w:t>.</w:t>
            </w:r>
            <w:r w:rsidR="00FE0B76">
              <w:rPr>
                <w:rFonts w:ascii="Calibri" w:hAnsi="Calibri"/>
                <w:sz w:val="20"/>
                <w:szCs w:val="20"/>
              </w:rPr>
              <w:t xml:space="preserve"> Used in conjunction with the Service Name drop-down menu.</w:t>
            </w:r>
          </w:p>
        </w:tc>
      </w:tr>
      <w:tr w:rsidR="002268D7" w:rsidRPr="00970C72" w14:paraId="49859147" w14:textId="77777777" w:rsidTr="002268D7">
        <w:trPr>
          <w:trHeight w:val="300"/>
        </w:trPr>
        <w:tc>
          <w:tcPr>
            <w:tcW w:w="2250" w:type="dxa"/>
            <w:shd w:val="clear" w:color="auto" w:fill="auto"/>
            <w:noWrap/>
            <w:vAlign w:val="center"/>
            <w:hideMark/>
          </w:tcPr>
          <w:p w14:paraId="3721F50D" w14:textId="419EADD4" w:rsidR="002268D7" w:rsidRPr="00970C72" w:rsidRDefault="00294A98" w:rsidP="00430C7B">
            <w:pPr>
              <w:spacing w:after="0" w:line="240" w:lineRule="auto"/>
              <w:rPr>
                <w:rFonts w:eastAsia="Times New Roman" w:cstheme="minorHAnsi"/>
                <w:bCs/>
                <w:sz w:val="20"/>
                <w:szCs w:val="20"/>
              </w:rPr>
            </w:pPr>
            <w:r>
              <w:rPr>
                <w:rFonts w:eastAsia="Times New Roman" w:cstheme="minorHAnsi"/>
                <w:bCs/>
                <w:sz w:val="20"/>
                <w:szCs w:val="20"/>
              </w:rPr>
              <w:t>Grade</w:t>
            </w:r>
          </w:p>
        </w:tc>
        <w:tc>
          <w:tcPr>
            <w:tcW w:w="7110" w:type="dxa"/>
            <w:shd w:val="clear" w:color="auto" w:fill="auto"/>
            <w:noWrap/>
            <w:vAlign w:val="center"/>
          </w:tcPr>
          <w:p w14:paraId="2CC2D581" w14:textId="3EB9456E" w:rsidR="002268D7" w:rsidRPr="00970C72" w:rsidRDefault="00294A98" w:rsidP="00430C7B">
            <w:pPr>
              <w:spacing w:after="0" w:line="240" w:lineRule="auto"/>
              <w:rPr>
                <w:rFonts w:eastAsia="Times New Roman" w:cstheme="minorHAnsi"/>
                <w:bCs/>
                <w:sz w:val="20"/>
                <w:szCs w:val="20"/>
              </w:rPr>
            </w:pPr>
            <w:r>
              <w:rPr>
                <w:rFonts w:ascii="Calibri" w:hAnsi="Calibri"/>
                <w:sz w:val="20"/>
                <w:szCs w:val="20"/>
              </w:rPr>
              <w:t xml:space="preserve">Returns children </w:t>
            </w:r>
            <w:r w:rsidR="00750CCD">
              <w:rPr>
                <w:rFonts w:ascii="Calibri" w:hAnsi="Calibri"/>
                <w:sz w:val="20"/>
                <w:szCs w:val="20"/>
              </w:rPr>
              <w:t xml:space="preserve">who are enrolled in </w:t>
            </w:r>
            <w:r>
              <w:rPr>
                <w:rFonts w:ascii="Calibri" w:hAnsi="Calibri"/>
                <w:sz w:val="20"/>
                <w:szCs w:val="20"/>
              </w:rPr>
              <w:t>the select</w:t>
            </w:r>
            <w:r w:rsidR="00146521">
              <w:rPr>
                <w:rFonts w:ascii="Calibri" w:hAnsi="Calibri"/>
                <w:sz w:val="20"/>
                <w:szCs w:val="20"/>
              </w:rPr>
              <w:t>ed</w:t>
            </w:r>
            <w:r>
              <w:rPr>
                <w:rFonts w:ascii="Calibri" w:hAnsi="Calibri"/>
                <w:sz w:val="20"/>
                <w:szCs w:val="20"/>
              </w:rPr>
              <w:t xml:space="preserve"> grade level.</w:t>
            </w:r>
          </w:p>
        </w:tc>
      </w:tr>
      <w:tr w:rsidR="002268D7" w:rsidRPr="00970C72" w14:paraId="44AC3E60" w14:textId="77777777" w:rsidTr="002268D7">
        <w:trPr>
          <w:trHeight w:val="300"/>
        </w:trPr>
        <w:tc>
          <w:tcPr>
            <w:tcW w:w="2250" w:type="dxa"/>
            <w:shd w:val="clear" w:color="auto" w:fill="auto"/>
            <w:noWrap/>
            <w:vAlign w:val="center"/>
            <w:hideMark/>
          </w:tcPr>
          <w:p w14:paraId="24231B59" w14:textId="14B92772" w:rsidR="002268D7" w:rsidRPr="00970C72" w:rsidRDefault="00146521" w:rsidP="00430C7B">
            <w:pPr>
              <w:spacing w:after="0" w:line="240" w:lineRule="auto"/>
              <w:rPr>
                <w:rFonts w:eastAsia="Times New Roman" w:cstheme="minorHAnsi"/>
                <w:bCs/>
                <w:sz w:val="20"/>
                <w:szCs w:val="20"/>
              </w:rPr>
            </w:pPr>
            <w:r>
              <w:rPr>
                <w:rFonts w:eastAsia="Times New Roman" w:cstheme="minorHAnsi"/>
                <w:bCs/>
                <w:sz w:val="20"/>
                <w:szCs w:val="20"/>
              </w:rPr>
              <w:t>Service</w:t>
            </w:r>
            <w:r w:rsidR="008D18CA">
              <w:rPr>
                <w:rFonts w:eastAsia="Times New Roman" w:cstheme="minorHAnsi"/>
                <w:bCs/>
                <w:sz w:val="20"/>
                <w:szCs w:val="20"/>
              </w:rPr>
              <w:t xml:space="preserve"> Name</w:t>
            </w:r>
          </w:p>
        </w:tc>
        <w:tc>
          <w:tcPr>
            <w:tcW w:w="7110" w:type="dxa"/>
            <w:shd w:val="clear" w:color="auto" w:fill="auto"/>
            <w:noWrap/>
            <w:vAlign w:val="center"/>
          </w:tcPr>
          <w:p w14:paraId="71DCF4E7" w14:textId="3EB9AEAC" w:rsidR="002268D7" w:rsidRPr="00970C72" w:rsidRDefault="00146521" w:rsidP="00430C7B">
            <w:pPr>
              <w:spacing w:after="0" w:line="240" w:lineRule="auto"/>
              <w:rPr>
                <w:rFonts w:eastAsia="Times New Roman" w:cstheme="minorHAnsi"/>
                <w:bCs/>
                <w:sz w:val="20"/>
                <w:szCs w:val="20"/>
              </w:rPr>
            </w:pPr>
            <w:r>
              <w:rPr>
                <w:rFonts w:ascii="Calibri" w:hAnsi="Calibri"/>
                <w:sz w:val="20"/>
                <w:szCs w:val="20"/>
              </w:rPr>
              <w:t>Returns children who have the select</w:t>
            </w:r>
            <w:r w:rsidR="00F635BA">
              <w:rPr>
                <w:rFonts w:ascii="Calibri" w:hAnsi="Calibri"/>
                <w:sz w:val="20"/>
                <w:szCs w:val="20"/>
              </w:rPr>
              <w:t>ed</w:t>
            </w:r>
            <w:r>
              <w:rPr>
                <w:rFonts w:ascii="Calibri" w:hAnsi="Calibri"/>
                <w:sz w:val="20"/>
                <w:szCs w:val="20"/>
              </w:rPr>
              <w:t xml:space="preserve"> service. Used to update </w:t>
            </w:r>
            <w:r w:rsidR="00FB40DE">
              <w:rPr>
                <w:rFonts w:ascii="Calibri" w:hAnsi="Calibri"/>
                <w:sz w:val="20"/>
                <w:szCs w:val="20"/>
              </w:rPr>
              <w:t xml:space="preserve">the same </w:t>
            </w:r>
            <w:r>
              <w:rPr>
                <w:rFonts w:ascii="Calibri" w:hAnsi="Calibri"/>
                <w:sz w:val="20"/>
                <w:szCs w:val="20"/>
              </w:rPr>
              <w:t>service for a group of children, such as adding or chang</w:t>
            </w:r>
            <w:r w:rsidR="00FB40DE">
              <w:rPr>
                <w:rFonts w:ascii="Calibri" w:hAnsi="Calibri"/>
                <w:sz w:val="20"/>
                <w:szCs w:val="20"/>
              </w:rPr>
              <w:t>ing a service End Date for a group.</w:t>
            </w:r>
          </w:p>
        </w:tc>
      </w:tr>
      <w:tr w:rsidR="002268D7" w:rsidRPr="00970C72" w14:paraId="7E1E7DF4" w14:textId="77777777" w:rsidTr="002268D7">
        <w:trPr>
          <w:trHeight w:val="300"/>
        </w:trPr>
        <w:tc>
          <w:tcPr>
            <w:tcW w:w="2250" w:type="dxa"/>
            <w:shd w:val="clear" w:color="auto" w:fill="auto"/>
            <w:noWrap/>
            <w:vAlign w:val="center"/>
            <w:hideMark/>
          </w:tcPr>
          <w:p w14:paraId="1EE1B77A" w14:textId="0E36BC87" w:rsidR="002268D7" w:rsidRPr="00970C72" w:rsidRDefault="00FB40DE" w:rsidP="00430C7B">
            <w:pPr>
              <w:spacing w:after="0" w:line="240" w:lineRule="auto"/>
              <w:rPr>
                <w:rFonts w:eastAsia="Times New Roman" w:cstheme="minorHAnsi"/>
                <w:bCs/>
                <w:sz w:val="20"/>
                <w:szCs w:val="20"/>
              </w:rPr>
            </w:pPr>
            <w:r>
              <w:rPr>
                <w:rFonts w:eastAsia="Times New Roman" w:cstheme="minorHAnsi"/>
                <w:bCs/>
                <w:sz w:val="20"/>
                <w:szCs w:val="20"/>
              </w:rPr>
              <w:t>Service Period</w:t>
            </w:r>
          </w:p>
        </w:tc>
        <w:tc>
          <w:tcPr>
            <w:tcW w:w="7110" w:type="dxa"/>
            <w:shd w:val="clear" w:color="auto" w:fill="auto"/>
            <w:noWrap/>
            <w:vAlign w:val="center"/>
          </w:tcPr>
          <w:p w14:paraId="54488B8D" w14:textId="473E35DC" w:rsidR="002268D7" w:rsidRPr="00970C72" w:rsidRDefault="00FB40DE" w:rsidP="00430C7B">
            <w:pPr>
              <w:spacing w:after="0" w:line="240" w:lineRule="auto"/>
              <w:rPr>
                <w:rFonts w:eastAsia="Times New Roman" w:cstheme="minorHAnsi"/>
                <w:bCs/>
                <w:sz w:val="20"/>
                <w:szCs w:val="20"/>
              </w:rPr>
            </w:pPr>
            <w:r>
              <w:rPr>
                <w:rFonts w:ascii="Calibri" w:hAnsi="Calibri"/>
                <w:sz w:val="20"/>
                <w:szCs w:val="20"/>
              </w:rPr>
              <w:t xml:space="preserve">Returns children who have </w:t>
            </w:r>
            <w:r w:rsidR="00193086">
              <w:rPr>
                <w:rFonts w:ascii="Calibri" w:hAnsi="Calibri"/>
                <w:sz w:val="20"/>
                <w:szCs w:val="20"/>
              </w:rPr>
              <w:t xml:space="preserve">a service(s) in the selected service period. </w:t>
            </w:r>
            <w:r>
              <w:rPr>
                <w:rFonts w:ascii="Calibri" w:hAnsi="Calibri"/>
                <w:sz w:val="20"/>
                <w:szCs w:val="20"/>
              </w:rPr>
              <w:t xml:space="preserve">Used to update </w:t>
            </w:r>
            <w:r w:rsidR="00193086">
              <w:rPr>
                <w:rFonts w:ascii="Calibri" w:hAnsi="Calibri"/>
                <w:sz w:val="20"/>
                <w:szCs w:val="20"/>
              </w:rPr>
              <w:t>services for groups of children</w:t>
            </w:r>
            <w:r>
              <w:rPr>
                <w:rFonts w:ascii="Calibri" w:hAnsi="Calibri"/>
                <w:sz w:val="20"/>
                <w:szCs w:val="20"/>
              </w:rPr>
              <w:t>.</w:t>
            </w:r>
          </w:p>
        </w:tc>
      </w:tr>
    </w:tbl>
    <w:p w14:paraId="6C169C1F" w14:textId="263DACA5" w:rsidR="00CB48E4" w:rsidRDefault="00193086" w:rsidP="000D1FD7">
      <w:pPr>
        <w:spacing w:before="240"/>
      </w:pPr>
      <w:r>
        <w:t xml:space="preserve">In the following step-by-step example, </w:t>
      </w:r>
      <w:r w:rsidR="00412FBC">
        <w:t>t</w:t>
      </w:r>
      <w:r w:rsidR="00F011A6">
        <w:t xml:space="preserve">he fictitious children </w:t>
      </w:r>
      <w:r w:rsidR="00412FBC">
        <w:t>in the screenshot</w:t>
      </w:r>
      <w:r w:rsidR="00F011A6">
        <w:t xml:space="preserve"> </w:t>
      </w:r>
      <w:r w:rsidR="00574EBE">
        <w:t xml:space="preserve">above </w:t>
      </w:r>
      <w:r w:rsidR="00F011A6">
        <w:t xml:space="preserve">will help us demonstrate the recommended process to enter services for groups. </w:t>
      </w:r>
      <w:r w:rsidR="00890F97">
        <w:t>The larger the group</w:t>
      </w:r>
      <w:r w:rsidR="00FC31A8">
        <w:t xml:space="preserve"> of children</w:t>
      </w:r>
      <w:r w:rsidR="00890F97">
        <w:t xml:space="preserve">, </w:t>
      </w:r>
      <w:r w:rsidR="00890F97">
        <w:lastRenderedPageBreak/>
        <w:t xml:space="preserve">the more important it is to follow these recommended steps because they </w:t>
      </w:r>
      <w:r w:rsidR="00F011A6">
        <w:t>minimize mouse clicks and help</w:t>
      </w:r>
      <w:r w:rsidR="00890F97">
        <w:t xml:space="preserve"> you </w:t>
      </w:r>
      <w:r w:rsidR="00F011A6">
        <w:t>avoid confusion about the service Start Date and End Date limits.</w:t>
      </w:r>
    </w:p>
    <w:p w14:paraId="613E9EE7" w14:textId="39A57F9C" w:rsidR="00496010" w:rsidRDefault="006710BB" w:rsidP="00067C74">
      <w:r>
        <w:t>For our Group Services example, w</w:t>
      </w:r>
      <w:r w:rsidR="002C79B2">
        <w:t xml:space="preserve">e </w:t>
      </w:r>
      <w:r w:rsidR="00496010">
        <w:t xml:space="preserve">want to enter </w:t>
      </w:r>
      <w:r w:rsidR="00574EBE">
        <w:t>C</w:t>
      </w:r>
      <w:r w:rsidR="00496010">
        <w:t xml:space="preserve">ase </w:t>
      </w:r>
      <w:r w:rsidR="00574EBE">
        <w:t>M</w:t>
      </w:r>
      <w:r w:rsidR="00496010">
        <w:t>anagement</w:t>
      </w:r>
      <w:r w:rsidR="002C79B2">
        <w:t xml:space="preserve"> services</w:t>
      </w:r>
      <w:r w:rsidR="00496010">
        <w:t xml:space="preserve"> for </w:t>
      </w:r>
      <w:r w:rsidR="00B50287">
        <w:t>ninth-</w:t>
      </w:r>
      <w:r w:rsidR="00496010">
        <w:t xml:space="preserve">graders </w:t>
      </w:r>
      <w:r>
        <w:t xml:space="preserve">that were </w:t>
      </w:r>
      <w:r w:rsidR="00496010">
        <w:t xml:space="preserve">provided </w:t>
      </w:r>
      <w:r w:rsidR="00B50287">
        <w:t xml:space="preserve">during </w:t>
      </w:r>
      <w:r w:rsidR="00496010">
        <w:t xml:space="preserve">the </w:t>
      </w:r>
      <w:r w:rsidR="00B0495D">
        <w:t>R</w:t>
      </w:r>
      <w:r w:rsidR="00496010">
        <w:t xml:space="preserve">egular </w:t>
      </w:r>
      <w:r w:rsidR="00B0495D">
        <w:t>Y</w:t>
      </w:r>
      <w:r w:rsidR="00496010">
        <w:t>ear, from 8/</w:t>
      </w:r>
      <w:r w:rsidR="008C2FD1">
        <w:t>22/</w:t>
      </w:r>
      <w:r w:rsidR="003E470C">
        <w:t>20</w:t>
      </w:r>
      <w:r w:rsidR="008C2FD1">
        <w:t>22 to 6/9/2023</w:t>
      </w:r>
      <w:r w:rsidR="00496010">
        <w:t>.</w:t>
      </w:r>
    </w:p>
    <w:p w14:paraId="490DF073" w14:textId="34CEAEB7" w:rsidR="0071691B" w:rsidRDefault="0071691B" w:rsidP="0071691B">
      <w:pPr>
        <w:pStyle w:val="Heading2"/>
      </w:pPr>
      <w:r w:rsidRPr="00901847">
        <w:t xml:space="preserve">Step 1: </w:t>
      </w:r>
      <w:r>
        <w:t xml:space="preserve">Use the Group Service Participation screen to bring up </w:t>
      </w:r>
      <w:r w:rsidR="005A2A0D">
        <w:t>a</w:t>
      </w:r>
      <w:r>
        <w:t xml:space="preserve"> group of children and create </w:t>
      </w:r>
      <w:r w:rsidR="005A2A0D">
        <w:t>the</w:t>
      </w:r>
      <w:r>
        <w:t xml:space="preserve"> target list.</w:t>
      </w:r>
    </w:p>
    <w:p w14:paraId="0574476A" w14:textId="1C28E01C" w:rsidR="002F3F50" w:rsidRDefault="00412FBC" w:rsidP="00067C74">
      <w:r>
        <w:t xml:space="preserve">Returning to </w:t>
      </w:r>
      <w:r w:rsidR="000E174B">
        <w:t xml:space="preserve">the </w:t>
      </w:r>
      <w:r w:rsidR="00ED5C46">
        <w:t xml:space="preserve">previous </w:t>
      </w:r>
      <w:r w:rsidR="0071691B">
        <w:t>screenshot</w:t>
      </w:r>
      <w:r w:rsidR="00FD1696">
        <w:t>,</w:t>
      </w:r>
      <w:r w:rsidR="0071691B">
        <w:t xml:space="preserve"> </w:t>
      </w:r>
      <w:r w:rsidR="005A2A0D">
        <w:t xml:space="preserve">we conducted a </w:t>
      </w:r>
      <w:r w:rsidR="0071691B">
        <w:t xml:space="preserve">search </w:t>
      </w:r>
      <w:r w:rsidR="00D34D8C">
        <w:t xml:space="preserve">for children with a Regular School Year enrollment at Christopher High School and </w:t>
      </w:r>
      <w:r w:rsidR="005A2A0D">
        <w:t xml:space="preserve">we </w:t>
      </w:r>
      <w:r w:rsidR="00ED5C46">
        <w:t>used the G</w:t>
      </w:r>
      <w:r w:rsidR="005A2A0D">
        <w:t>rade f</w:t>
      </w:r>
      <w:r w:rsidR="00D34D8C">
        <w:t xml:space="preserve">ilter </w:t>
      </w:r>
      <w:r w:rsidR="00FD1696">
        <w:t xml:space="preserve">to get </w:t>
      </w:r>
      <w:r w:rsidR="000E174B">
        <w:t xml:space="preserve">only </w:t>
      </w:r>
      <w:r w:rsidR="00D34D8C">
        <w:t xml:space="preserve">the </w:t>
      </w:r>
      <w:r w:rsidR="00B41728">
        <w:t>ninth</w:t>
      </w:r>
      <w:r w:rsidR="00F327E8">
        <w:t>-</w:t>
      </w:r>
      <w:r w:rsidR="00B41728">
        <w:t>graders</w:t>
      </w:r>
      <w:r w:rsidR="00D34D8C">
        <w:t>.</w:t>
      </w:r>
      <w:r w:rsidR="00602DF3">
        <w:t xml:space="preserve"> From the results table, we can create the target list of children who will receive </w:t>
      </w:r>
      <w:r w:rsidR="00553E26">
        <w:t xml:space="preserve">the Case Management </w:t>
      </w:r>
      <w:r w:rsidR="00602DF3">
        <w:t xml:space="preserve">service </w:t>
      </w:r>
      <w:r w:rsidR="00531AE2">
        <w:t>information</w:t>
      </w:r>
      <w:r w:rsidR="00602DF3">
        <w:t xml:space="preserve">. </w:t>
      </w:r>
    </w:p>
    <w:p w14:paraId="37CBFCBC" w14:textId="7BD72FEC" w:rsidR="00890F97" w:rsidRDefault="00602DF3" w:rsidP="00067C74">
      <w:r>
        <w:t xml:space="preserve">One option is to select all the children in the results table by clicking on the </w:t>
      </w:r>
      <w:r w:rsidR="000E174B">
        <w:t xml:space="preserve">blue </w:t>
      </w:r>
      <w:r>
        <w:t>button labeled “Select All Children</w:t>
      </w:r>
      <w:r w:rsidR="00C25805">
        <w:t>,</w:t>
      </w:r>
      <w:r w:rsidR="005A2A0D">
        <w:t>”</w:t>
      </w:r>
      <w:r w:rsidR="00C25805">
        <w:t xml:space="preserve"> as shown below.</w:t>
      </w:r>
    </w:p>
    <w:p w14:paraId="55DFCA26" w14:textId="4CF95E44" w:rsidR="005A2A0D" w:rsidRDefault="005A2A0D" w:rsidP="00067C74">
      <w:r>
        <w:rPr>
          <w:noProof/>
        </w:rPr>
        <w:drawing>
          <wp:inline distT="0" distB="0" distL="0" distR="0" wp14:anchorId="137EE7A8" wp14:editId="0CB898A8">
            <wp:extent cx="5942305" cy="2999105"/>
            <wp:effectExtent l="0" t="0" r="1905" b="0"/>
            <wp:docPr id="626455282" name="Picture 2" descr="Screenshot of the Group Service Participation page's results tables: Search Results and Chosen Children. Callouts show that clicking the Select All Children button will move all children from the Search Results table to the Chosen Children table, which is essentially a working list for applying service record updates to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55282" name="Picture 2" descr="Screenshot of the Group Service Participation page's results tables: Search Results and Chosen Children. Callouts show that clicking the Select All Children button will move all children from the Search Results table to the Chosen Children table, which is essentially a working list for applying service record updates to a group of childr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2305" cy="2999105"/>
                    </a:xfrm>
                    <a:prstGeom prst="rect">
                      <a:avLst/>
                    </a:prstGeom>
                  </pic:spPr>
                </pic:pic>
              </a:graphicData>
            </a:graphic>
          </wp:inline>
        </w:drawing>
      </w:r>
    </w:p>
    <w:p w14:paraId="024E0FD8" w14:textId="08941EAF" w:rsidR="00CB48E4" w:rsidRDefault="00C25805" w:rsidP="00067C74">
      <w:r>
        <w:t xml:space="preserve">Notice that this moves the children from the “Search Results” table to the “Chosen Children” table below it. </w:t>
      </w:r>
    </w:p>
    <w:p w14:paraId="6022D7C0" w14:textId="1EF760B3" w:rsidR="00163E29" w:rsidRDefault="00163E29" w:rsidP="00067C74">
      <w:r>
        <w:t xml:space="preserve">Another </w:t>
      </w:r>
      <w:r w:rsidR="00065B0E">
        <w:t xml:space="preserve">way to create </w:t>
      </w:r>
      <w:r>
        <w:t xml:space="preserve">the target list is to add or remove children from the “Chosen Children” table by clicking on the plus </w:t>
      </w:r>
      <w:r w:rsidR="00443BCE">
        <w:t xml:space="preserve">and minus icons in each child’s row. For example, </w:t>
      </w:r>
      <w:r w:rsidR="00F852A5">
        <w:t xml:space="preserve">Citlali and Sammy </w:t>
      </w:r>
      <w:r w:rsidR="00443BCE">
        <w:t>were added individually using their plus icons in the following screenshot:</w:t>
      </w:r>
    </w:p>
    <w:p w14:paraId="25912E71" w14:textId="4FB644FC" w:rsidR="00443BCE" w:rsidRDefault="00F852A5" w:rsidP="00067C74">
      <w:r>
        <w:rPr>
          <w:noProof/>
        </w:rPr>
        <w:lastRenderedPageBreak/>
        <w:drawing>
          <wp:inline distT="0" distB="0" distL="0" distR="0" wp14:anchorId="50E14AAC" wp14:editId="1B176466">
            <wp:extent cx="5943600" cy="2818851"/>
            <wp:effectExtent l="0" t="0" r="0" b="635"/>
            <wp:docPr id="874109909" name="Picture 3" descr="Screenshot of the Search Results and Chosen Children tables. Callouts show that you can click on the plus and minus icons in each child row to add or remove the child from the Chosen Children table (as an alternative to using the Select All Childre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09909" name="Picture 3" descr="Screenshot of the Search Results and Chosen Children tables. Callouts show that you can click on the plus and minus icons in each child row to add or remove the child from the Chosen Children table (as an alternative to using the Select All Children butt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818851"/>
                    </a:xfrm>
                    <a:prstGeom prst="rect">
                      <a:avLst/>
                    </a:prstGeom>
                  </pic:spPr>
                </pic:pic>
              </a:graphicData>
            </a:graphic>
          </wp:inline>
        </w:drawing>
      </w:r>
    </w:p>
    <w:p w14:paraId="66AAF69F" w14:textId="36335C86" w:rsidR="009458E2" w:rsidRDefault="00300690" w:rsidP="00067C74">
      <w:r>
        <w:t xml:space="preserve">In this case, the target list </w:t>
      </w:r>
      <w:r w:rsidR="00BC0F10">
        <w:t>only h</w:t>
      </w:r>
      <w:r>
        <w:t xml:space="preserve">as two children. </w:t>
      </w:r>
      <w:r w:rsidR="00916211">
        <w:t xml:space="preserve">In a </w:t>
      </w:r>
      <w:r w:rsidR="00C0236E">
        <w:t>real-world</w:t>
      </w:r>
      <w:r w:rsidR="00916211">
        <w:t xml:space="preserve"> scenario, you would keep adding or removing children</w:t>
      </w:r>
      <w:r w:rsidR="00972D38">
        <w:t xml:space="preserve">, using the plus and minus icons, </w:t>
      </w:r>
      <w:r w:rsidR="00A12741">
        <w:t xml:space="preserve">to </w:t>
      </w:r>
      <w:r w:rsidR="00CA45FE">
        <w:t>get the desired list</w:t>
      </w:r>
      <w:r w:rsidR="00972D38">
        <w:t>.</w:t>
      </w:r>
      <w:r w:rsidR="0091448C">
        <w:t xml:space="preserve"> </w:t>
      </w:r>
    </w:p>
    <w:p w14:paraId="4AE93B4E" w14:textId="7D5AD0C8" w:rsidR="00CB48E4" w:rsidRDefault="00A12741" w:rsidP="00067C74">
      <w:r>
        <w:t xml:space="preserve">For our example, </w:t>
      </w:r>
      <w:r w:rsidR="00F476B7">
        <w:t>let us suppose that all four children are chosen</w:t>
      </w:r>
      <w:r w:rsidR="000F4B22">
        <w:t>, as shown earlier,</w:t>
      </w:r>
      <w:r w:rsidR="00F476B7">
        <w:t xml:space="preserve"> and then we click on the blue button labeled “Enter New Service for 4 children</w:t>
      </w:r>
      <w:r w:rsidR="009458E2">
        <w:t>.</w:t>
      </w:r>
      <w:r w:rsidR="00F476B7">
        <w:t xml:space="preserve">” </w:t>
      </w:r>
      <w:r w:rsidR="000F4B22">
        <w:t xml:space="preserve">This will </w:t>
      </w:r>
      <w:r w:rsidR="00CE7CC5">
        <w:t>trigger</w:t>
      </w:r>
      <w:r w:rsidR="000F4B22">
        <w:t xml:space="preserve"> a pop-up window where we will enter service </w:t>
      </w:r>
      <w:r w:rsidR="00CE7CC5">
        <w:t>information for our target list.</w:t>
      </w:r>
    </w:p>
    <w:p w14:paraId="5FC39B64" w14:textId="1B06A75E" w:rsidR="00A12741" w:rsidRDefault="00A12741" w:rsidP="00A12741">
      <w:pPr>
        <w:pStyle w:val="Heading2"/>
      </w:pPr>
      <w:r w:rsidRPr="00901847">
        <w:t xml:space="preserve">Step </w:t>
      </w:r>
      <w:r>
        <w:t>2</w:t>
      </w:r>
      <w:r w:rsidRPr="00901847">
        <w:t>:</w:t>
      </w:r>
      <w:r>
        <w:t xml:space="preserve"> Display the list of children </w:t>
      </w:r>
      <w:r w:rsidR="00D62C44">
        <w:t xml:space="preserve">who </w:t>
      </w:r>
      <w:r w:rsidR="00BC15D8">
        <w:t>will</w:t>
      </w:r>
      <w:r w:rsidR="00D62C44">
        <w:t xml:space="preserve"> receive th</w:t>
      </w:r>
      <w:r>
        <w:t>e service information.</w:t>
      </w:r>
    </w:p>
    <w:p w14:paraId="65A20B2A" w14:textId="0799D2CA" w:rsidR="007014BB" w:rsidRDefault="0015329B" w:rsidP="00067C74">
      <w:r>
        <w:t xml:space="preserve">Let us </w:t>
      </w:r>
      <w:r w:rsidR="001F398E">
        <w:t>examine</w:t>
      </w:r>
      <w:r>
        <w:t xml:space="preserve"> the service entry </w:t>
      </w:r>
      <w:r w:rsidR="00B141CD">
        <w:t>window</w:t>
      </w:r>
      <w:r>
        <w:t xml:space="preserve"> in detail. </w:t>
      </w:r>
      <w:r w:rsidR="008F772C">
        <w:t xml:space="preserve">As with </w:t>
      </w:r>
      <w:r w:rsidR="00531AE2">
        <w:t>the prior example</w:t>
      </w:r>
      <w:r w:rsidR="008F772C">
        <w:t xml:space="preserve">, </w:t>
      </w:r>
      <w:r w:rsidR="00972D38">
        <w:t xml:space="preserve">only </w:t>
      </w:r>
      <w:r w:rsidR="008F772C">
        <w:t>fictitious children</w:t>
      </w:r>
      <w:r w:rsidR="00972D38">
        <w:t xml:space="preserve"> are shown in the </w:t>
      </w:r>
      <w:r w:rsidR="00531AE2">
        <w:t xml:space="preserve">following </w:t>
      </w:r>
      <w:r w:rsidR="00972D38">
        <w:t>screenshots.</w:t>
      </w:r>
    </w:p>
    <w:p w14:paraId="70EA2A8E" w14:textId="045A8DEB" w:rsidR="007014BB" w:rsidRDefault="004579CB" w:rsidP="00067C74">
      <w:r>
        <w:rPr>
          <w:noProof/>
        </w:rPr>
        <w:lastRenderedPageBreak/>
        <w:drawing>
          <wp:inline distT="0" distB="0" distL="0" distR="0" wp14:anchorId="32DF10DB" wp14:editId="3F4B92D6">
            <wp:extent cx="5942091" cy="4163081"/>
            <wp:effectExtent l="0" t="0" r="1905" b="8890"/>
            <wp:docPr id="1570000695" name="Picture 4" descr="Screenshot of the Enter New Service modal. A callout shows how to open a panel listing the children who will receive the service record. Another callout shows that the school year and enrollment data populates automa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0695" name="Picture 4" descr="Screenshot of the Enter New Service modal. A callout shows how to open a panel listing the children who will receive the service record. Another callout shows that the school year and enrollment data populates automaticall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2091" cy="4163081"/>
                    </a:xfrm>
                    <a:prstGeom prst="rect">
                      <a:avLst/>
                    </a:prstGeom>
                  </pic:spPr>
                </pic:pic>
              </a:graphicData>
            </a:graphic>
          </wp:inline>
        </w:drawing>
      </w:r>
    </w:p>
    <w:p w14:paraId="05E13F4F" w14:textId="500ABD13" w:rsidR="00833195" w:rsidRDefault="007014BB" w:rsidP="00067C74">
      <w:r w:rsidRPr="007014BB">
        <w:t>The upper panel shows the number of children in the group. Click on the “Details” link</w:t>
      </w:r>
      <w:r w:rsidR="004B1E4E">
        <w:t>,</w:t>
      </w:r>
      <w:r w:rsidRPr="007014BB">
        <w:t xml:space="preserve"> or the blue arrow on the right</w:t>
      </w:r>
      <w:r w:rsidR="004B1E4E">
        <w:t>,</w:t>
      </w:r>
      <w:r w:rsidRPr="007014BB">
        <w:t xml:space="preserve"> to expand the panel and display a table listing the children and their relevant information.</w:t>
      </w:r>
    </w:p>
    <w:p w14:paraId="7666C5EA" w14:textId="3BEEA977" w:rsidR="00A12741" w:rsidRDefault="007014BB" w:rsidP="00067C74">
      <w:r>
        <w:t>N</w:t>
      </w:r>
      <w:r w:rsidR="001F398E">
        <w:t>otice th</w:t>
      </w:r>
      <w:r w:rsidR="004579CB">
        <w:t xml:space="preserve">e grey fields, where </w:t>
      </w:r>
      <w:r w:rsidR="001F398E">
        <w:t>t</w:t>
      </w:r>
      <w:r w:rsidR="00B81203">
        <w:t>he MSIN system automatically populate</w:t>
      </w:r>
      <w:r w:rsidR="00D656F4">
        <w:t>d</w:t>
      </w:r>
      <w:r w:rsidR="00B81203">
        <w:t xml:space="preserve"> the </w:t>
      </w:r>
      <w:r w:rsidR="00835956">
        <w:t>S</w:t>
      </w:r>
      <w:r w:rsidR="004B1E4E">
        <w:t xml:space="preserve">chool </w:t>
      </w:r>
      <w:r w:rsidR="00835956">
        <w:t>Y</w:t>
      </w:r>
      <w:r w:rsidR="004B1E4E">
        <w:t xml:space="preserve">ear and </w:t>
      </w:r>
      <w:r w:rsidR="00B81203">
        <w:t xml:space="preserve">enrollment information by copying the </w:t>
      </w:r>
      <w:r w:rsidR="001F398E">
        <w:t xml:space="preserve">enrollment parameters that </w:t>
      </w:r>
      <w:r w:rsidR="00833195">
        <w:t xml:space="preserve">we entered </w:t>
      </w:r>
      <w:r w:rsidR="00F928EC">
        <w:t>in</w:t>
      </w:r>
      <w:r w:rsidR="00B81203">
        <w:t xml:space="preserve"> our initial search. This reduces the </w:t>
      </w:r>
      <w:r w:rsidR="00BC2970">
        <w:t>number of clicks needed to enter services and ensures that the services are clearly associated with the intended enrollment line.</w:t>
      </w:r>
    </w:p>
    <w:p w14:paraId="6B263C23" w14:textId="51D5E840" w:rsidR="005E2A30" w:rsidRDefault="005E2A30" w:rsidP="005E2A30">
      <w:pPr>
        <w:pStyle w:val="Heading2"/>
      </w:pPr>
      <w:r w:rsidRPr="00901847">
        <w:t>Step</w:t>
      </w:r>
      <w:r>
        <w:t xml:space="preserve"> 3</w:t>
      </w:r>
      <w:r w:rsidRPr="00901847">
        <w:t>:</w:t>
      </w:r>
      <w:r>
        <w:t xml:space="preserve"> Sort the list of children by their Enrollment Date and uncheck the children with date conflicts (those with </w:t>
      </w:r>
      <w:r w:rsidR="005570FA">
        <w:t>E</w:t>
      </w:r>
      <w:r>
        <w:t xml:space="preserve">nrollment </w:t>
      </w:r>
      <w:r w:rsidR="005570FA">
        <w:t>D</w:t>
      </w:r>
      <w:r>
        <w:t>ates after the service Start Date).</w:t>
      </w:r>
    </w:p>
    <w:p w14:paraId="0039572E" w14:textId="6EF27542" w:rsidR="00413E56" w:rsidRDefault="00413E56" w:rsidP="00413E56">
      <w:r>
        <w:t xml:space="preserve">Our goal is to enter a </w:t>
      </w:r>
      <w:r w:rsidR="00BE05C7">
        <w:t>C</w:t>
      </w:r>
      <w:r>
        <w:t xml:space="preserve">ase </w:t>
      </w:r>
      <w:r w:rsidR="00BE05C7">
        <w:t>M</w:t>
      </w:r>
      <w:r>
        <w:t xml:space="preserve">anagement service that started on 8/22/2022, so we need to consider if any of the children’s enrollment information will conflict with this Start </w:t>
      </w:r>
      <w:r w:rsidR="007C4DFA">
        <w:t>D</w:t>
      </w:r>
      <w:r>
        <w:t>ate</w:t>
      </w:r>
      <w:r w:rsidR="000A0947">
        <w:t>. Th</w:t>
      </w:r>
      <w:r w:rsidR="00E95895">
        <w:t>e</w:t>
      </w:r>
      <w:r w:rsidR="000A0947">
        <w:t xml:space="preserve"> easiest way to check for conflict</w:t>
      </w:r>
      <w:r w:rsidR="00250C5E">
        <w:t>s</w:t>
      </w:r>
      <w:r w:rsidR="000A0947">
        <w:t xml:space="preserve"> is by following this process:</w:t>
      </w:r>
    </w:p>
    <w:p w14:paraId="34DE061F" w14:textId="44090155" w:rsidR="005E2A30" w:rsidRDefault="005E2A30" w:rsidP="005E2A30">
      <w:pPr>
        <w:pStyle w:val="ListParagraph"/>
        <w:numPr>
          <w:ilvl w:val="0"/>
          <w:numId w:val="16"/>
        </w:numPr>
      </w:pPr>
      <w:r>
        <w:t xml:space="preserve">Click on the “Enrollment Date” column header to sort. </w:t>
      </w:r>
    </w:p>
    <w:p w14:paraId="1E516FA1" w14:textId="106444FD" w:rsidR="000A0947" w:rsidRDefault="005E2A30" w:rsidP="005E2A30">
      <w:pPr>
        <w:pStyle w:val="ListParagraph"/>
        <w:numPr>
          <w:ilvl w:val="0"/>
          <w:numId w:val="16"/>
        </w:numPr>
      </w:pPr>
      <w:r>
        <w:t xml:space="preserve">Uncheck all children who were </w:t>
      </w:r>
      <w:r w:rsidRPr="00DE36A8">
        <w:rPr>
          <w:u w:val="single"/>
        </w:rPr>
        <w:t xml:space="preserve">enrolled </w:t>
      </w:r>
      <w:r w:rsidRPr="00E96B11">
        <w:rPr>
          <w:b/>
          <w:bCs/>
          <w:u w:val="single"/>
        </w:rPr>
        <w:t>after</w:t>
      </w:r>
      <w:r w:rsidRPr="00DE36A8">
        <w:rPr>
          <w:u w:val="single"/>
        </w:rPr>
        <w:t xml:space="preserve"> the service started</w:t>
      </w:r>
      <w:r>
        <w:t xml:space="preserve"> (</w:t>
      </w:r>
      <w:r w:rsidR="00405E5C">
        <w:t>after 8/22/</w:t>
      </w:r>
      <w:r w:rsidR="00732974">
        <w:t>2022</w:t>
      </w:r>
      <w:r>
        <w:t xml:space="preserve">). </w:t>
      </w:r>
      <w:r w:rsidR="00081285">
        <w:t xml:space="preserve">A child </w:t>
      </w:r>
      <w:r w:rsidR="00071E90">
        <w:t>cannot be served before they are present (enrolled).</w:t>
      </w:r>
    </w:p>
    <w:p w14:paraId="12045583" w14:textId="0A194694" w:rsidR="00165405" w:rsidRDefault="0026445A" w:rsidP="00067C74">
      <w:r>
        <w:t>After sorting the Enrollment Date column, o</w:t>
      </w:r>
      <w:r w:rsidR="000A0947">
        <w:t xml:space="preserve">ur screenshot shows that </w:t>
      </w:r>
      <w:r w:rsidR="004C7B79">
        <w:t>one student has a conflict with our intended Start Date. Noemi enrolled on 8/30/2022, so we will uncheck her row to remove her from this group</w:t>
      </w:r>
      <w:r w:rsidR="00AD6112">
        <w:t>.</w:t>
      </w:r>
    </w:p>
    <w:p w14:paraId="120AFBB0" w14:textId="7443DCC2" w:rsidR="004C7B79" w:rsidRDefault="004C7B79" w:rsidP="00067C74">
      <w:r>
        <w:rPr>
          <w:noProof/>
        </w:rPr>
        <w:lastRenderedPageBreak/>
        <w:drawing>
          <wp:inline distT="0" distB="0" distL="0" distR="0" wp14:anchorId="11065DF1" wp14:editId="27B05C8B">
            <wp:extent cx="5941315" cy="4159250"/>
            <wp:effectExtent l="0" t="0" r="2540" b="0"/>
            <wp:docPr id="988870492" name="Picture 5" descr="Screenshot of the Enter New Service modal. A callout shows how to sort the child list by Enrollment Date. Another callout instructs users to uncheck children with enrollment dates that would conflict with intended service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70492" name="Picture 5" descr="Screenshot of the Enter New Service modal. A callout shows how to sort the child list by Enrollment Date. Another callout instructs users to uncheck children with enrollment dates that would conflict with intended service date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1315" cy="4159250"/>
                    </a:xfrm>
                    <a:prstGeom prst="rect">
                      <a:avLst/>
                    </a:prstGeom>
                  </pic:spPr>
                </pic:pic>
              </a:graphicData>
            </a:graphic>
          </wp:inline>
        </w:drawing>
      </w:r>
    </w:p>
    <w:p w14:paraId="16879DB2" w14:textId="2F7F9063" w:rsidR="00AD6112" w:rsidRDefault="0071344C" w:rsidP="00067C74">
      <w:r>
        <w:t>Because</w:t>
      </w:r>
      <w:r w:rsidR="00AD6112">
        <w:t xml:space="preserve"> Noemi enrolled later (was not present yet</w:t>
      </w:r>
      <w:r w:rsidR="00CC5ED8">
        <w:t xml:space="preserve"> on 8/22</w:t>
      </w:r>
      <w:r w:rsidR="00AD6112">
        <w:t>), she would need a different Start Date. This means her service participation information will need to be entered separately (not part of this group).</w:t>
      </w:r>
      <w:r w:rsidR="00CC5ED8">
        <w:t xml:space="preserve"> The remaining children</w:t>
      </w:r>
      <w:r w:rsidR="00044C91">
        <w:t xml:space="preserve"> </w:t>
      </w:r>
      <w:r w:rsidR="00A07780">
        <w:t xml:space="preserve">do </w:t>
      </w:r>
      <w:r w:rsidR="00044C91">
        <w:t xml:space="preserve">not have a conflict with our service Start Date, so we </w:t>
      </w:r>
      <w:r>
        <w:t xml:space="preserve">can </w:t>
      </w:r>
      <w:r w:rsidR="00044C91">
        <w:t>leave them checked.</w:t>
      </w:r>
    </w:p>
    <w:p w14:paraId="08B317E6" w14:textId="6DBF0FCD" w:rsidR="00165405" w:rsidRDefault="0026445A" w:rsidP="00067C74">
      <w:r>
        <w:t>Notice th</w:t>
      </w:r>
      <w:r w:rsidR="00332EDF">
        <w:t>e upper right corner of the window, where it now says that three</w:t>
      </w:r>
      <w:r w:rsidR="00AB3AB6">
        <w:t xml:space="preserve"> children</w:t>
      </w:r>
      <w:r w:rsidR="00332EDF">
        <w:t xml:space="preserve"> (o</w:t>
      </w:r>
      <w:r w:rsidR="006D3D0F">
        <w:t>f</w:t>
      </w:r>
      <w:r w:rsidR="00332EDF">
        <w:t xml:space="preserve"> the original four) will receive the service participation record.</w:t>
      </w:r>
      <w:r w:rsidR="00AD6112">
        <w:t xml:space="preserve"> </w:t>
      </w:r>
    </w:p>
    <w:p w14:paraId="134ED21A" w14:textId="461AC333" w:rsidR="00AB3AB6" w:rsidRDefault="00AB3AB6" w:rsidP="00AB3AB6">
      <w:pPr>
        <w:pStyle w:val="Heading2"/>
      </w:pPr>
      <w:r w:rsidRPr="00901847">
        <w:t>Step</w:t>
      </w:r>
      <w:r>
        <w:t xml:space="preserve"> 4</w:t>
      </w:r>
      <w:r w:rsidRPr="00901847">
        <w:t>:</w:t>
      </w:r>
      <w:r>
        <w:t xml:space="preserve"> Sort the list of children by their Withdrawal </w:t>
      </w:r>
      <w:r w:rsidR="0025172A">
        <w:t>D</w:t>
      </w:r>
      <w:r>
        <w:t xml:space="preserve">ate and uncheck the children with date conflicts (those with </w:t>
      </w:r>
      <w:r w:rsidR="0032403F">
        <w:t>W</w:t>
      </w:r>
      <w:r>
        <w:t xml:space="preserve">ithdrawal </w:t>
      </w:r>
      <w:r w:rsidR="0032403F">
        <w:t>D</w:t>
      </w:r>
      <w:r>
        <w:t>ates before the service End Date).</w:t>
      </w:r>
    </w:p>
    <w:p w14:paraId="4EE68FAE" w14:textId="44BDCADD" w:rsidR="00F703AE" w:rsidRDefault="00F703AE" w:rsidP="00F703AE">
      <w:r>
        <w:t xml:space="preserve">The </w:t>
      </w:r>
      <w:r w:rsidR="00557E7B">
        <w:t>C</w:t>
      </w:r>
      <w:r>
        <w:t xml:space="preserve">ase </w:t>
      </w:r>
      <w:r w:rsidR="00557E7B">
        <w:t>M</w:t>
      </w:r>
      <w:r>
        <w:t xml:space="preserve">anagement service we want to enter ended on 6/9/2023, so we need to remove any children who </w:t>
      </w:r>
      <w:r w:rsidR="00C84E8B">
        <w:t>left before our service End Date.</w:t>
      </w:r>
      <w:r w:rsidR="00DF6BDE">
        <w:t xml:space="preserve"> We can check for date conflicts by following this process:</w:t>
      </w:r>
    </w:p>
    <w:p w14:paraId="51DEE0D3" w14:textId="041AA272" w:rsidR="00AB3AB6" w:rsidRDefault="00AB3AB6" w:rsidP="00AB3AB6">
      <w:pPr>
        <w:pStyle w:val="ListParagraph"/>
        <w:numPr>
          <w:ilvl w:val="0"/>
          <w:numId w:val="17"/>
        </w:numPr>
      </w:pPr>
      <w:r>
        <w:t xml:space="preserve">Click on the “Withdrawal Date” column header to sort. </w:t>
      </w:r>
    </w:p>
    <w:p w14:paraId="6E63CD06" w14:textId="21C7A396" w:rsidR="00AB3AB6" w:rsidRDefault="00AB3AB6" w:rsidP="00AB3AB6">
      <w:pPr>
        <w:pStyle w:val="ListParagraph"/>
        <w:numPr>
          <w:ilvl w:val="0"/>
          <w:numId w:val="17"/>
        </w:numPr>
      </w:pPr>
      <w:r>
        <w:t xml:space="preserve">Uncheck all the children who </w:t>
      </w:r>
      <w:r w:rsidRPr="00DE36A8">
        <w:rPr>
          <w:u w:val="single"/>
        </w:rPr>
        <w:t>withdr</w:t>
      </w:r>
      <w:r w:rsidR="003A09E8">
        <w:rPr>
          <w:u w:val="single"/>
        </w:rPr>
        <w:t xml:space="preserve">ew </w:t>
      </w:r>
      <w:r w:rsidRPr="00A07780">
        <w:rPr>
          <w:b/>
          <w:bCs/>
          <w:u w:val="single"/>
        </w:rPr>
        <w:t>before</w:t>
      </w:r>
      <w:r w:rsidRPr="00DE36A8">
        <w:rPr>
          <w:u w:val="single"/>
        </w:rPr>
        <w:t xml:space="preserve"> the service ended</w:t>
      </w:r>
      <w:r>
        <w:t xml:space="preserve"> (</w:t>
      </w:r>
      <w:r w:rsidR="001979E6">
        <w:t>6/9/2023</w:t>
      </w:r>
      <w:r>
        <w:t xml:space="preserve">). They could not have been served </w:t>
      </w:r>
      <w:r w:rsidR="00DF6BDE">
        <w:t xml:space="preserve">if </w:t>
      </w:r>
      <w:r>
        <w:t>they were no</w:t>
      </w:r>
      <w:r w:rsidR="003A09E8">
        <w:t xml:space="preserve"> longer</w:t>
      </w:r>
      <w:r>
        <w:t xml:space="preserve"> present.</w:t>
      </w:r>
    </w:p>
    <w:p w14:paraId="09D01318" w14:textId="2ADD5B2A" w:rsidR="002538BF" w:rsidRDefault="002538BF" w:rsidP="002538BF">
      <w:r>
        <w:t>After sorting the Withdrawal Date column, our next screenshot shows that one student has a conflict with our intended End Date. Cindy withdrew from school on 12/16/2022, so we will uncheck her row to remove her from this group.</w:t>
      </w:r>
    </w:p>
    <w:p w14:paraId="7E5A9E1A" w14:textId="09C38E5C" w:rsidR="004C7B79" w:rsidRDefault="00F703AE" w:rsidP="00067C74">
      <w:r>
        <w:rPr>
          <w:noProof/>
        </w:rPr>
        <w:lastRenderedPageBreak/>
        <w:drawing>
          <wp:inline distT="0" distB="0" distL="0" distR="0" wp14:anchorId="52E10F40" wp14:editId="6001C9FC">
            <wp:extent cx="5953493" cy="2230502"/>
            <wp:effectExtent l="0" t="0" r="0" b="0"/>
            <wp:docPr id="192761002" name="Picture 6" descr="Screenshot of the Enter New Service modal. A callout shows how to sort the child list by Withdrawal Date. Another callout instructs users to uncheck children with withdrawal dates that would conflict with intended service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1002" name="Picture 6" descr="Screenshot of the Enter New Service modal. A callout shows how to sort the child list by Withdrawal Date. Another callout instructs users to uncheck children with withdrawal dates that would conflict with intended service date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11490" cy="2252231"/>
                    </a:xfrm>
                    <a:prstGeom prst="rect">
                      <a:avLst/>
                    </a:prstGeom>
                  </pic:spPr>
                </pic:pic>
              </a:graphicData>
            </a:graphic>
          </wp:inline>
        </w:drawing>
      </w:r>
    </w:p>
    <w:p w14:paraId="1D838AE7" w14:textId="3552D39D" w:rsidR="000443EC" w:rsidRDefault="000443EC" w:rsidP="000443EC">
      <w:r>
        <w:t xml:space="preserve">Given that </w:t>
      </w:r>
      <w:r w:rsidR="004F2AC3">
        <w:t xml:space="preserve">Cindy withdrew earlier </w:t>
      </w:r>
      <w:r>
        <w:t xml:space="preserve">(was not present </w:t>
      </w:r>
      <w:r w:rsidR="004F2AC3">
        <w:t>up to 6/9</w:t>
      </w:r>
      <w:r w:rsidR="007345FE">
        <w:t>/20</w:t>
      </w:r>
      <w:r>
        <w:t>2</w:t>
      </w:r>
      <w:r w:rsidR="007345FE">
        <w:t>3</w:t>
      </w:r>
      <w:r>
        <w:t xml:space="preserve">), she would need a different </w:t>
      </w:r>
      <w:r w:rsidR="00213B73">
        <w:t>End</w:t>
      </w:r>
      <w:r>
        <w:t xml:space="preserve"> Date. This means her service participation information will need to be entered separately (not part of this group). The remaining children </w:t>
      </w:r>
      <w:r w:rsidR="00395A4A">
        <w:t>do</w:t>
      </w:r>
      <w:r>
        <w:t xml:space="preserve"> not have a conflict with our service </w:t>
      </w:r>
      <w:r w:rsidR="007345FE">
        <w:t>End</w:t>
      </w:r>
      <w:r>
        <w:t xml:space="preserve"> Date, so we </w:t>
      </w:r>
      <w:r w:rsidR="003A09E8">
        <w:t xml:space="preserve">can </w:t>
      </w:r>
      <w:r>
        <w:t>leave them checked.</w:t>
      </w:r>
    </w:p>
    <w:p w14:paraId="34164E41" w14:textId="3B0C6484" w:rsidR="00EA4B01" w:rsidRPr="00DE36A8" w:rsidRDefault="000443EC" w:rsidP="00481062">
      <w:r>
        <w:t>Notice the upper right corner of the window, where it now says that t</w:t>
      </w:r>
      <w:r w:rsidR="007345FE">
        <w:t>wo</w:t>
      </w:r>
      <w:r>
        <w:t xml:space="preserve"> children (o</w:t>
      </w:r>
      <w:r w:rsidR="006D3D0F">
        <w:t>f</w:t>
      </w:r>
      <w:r>
        <w:t xml:space="preserve"> the original four) will receive the service participation record.</w:t>
      </w:r>
    </w:p>
    <w:p w14:paraId="56C4E090" w14:textId="43A2DC34" w:rsidR="00342CD5" w:rsidRDefault="00342CD5" w:rsidP="00F22FCE">
      <w:pPr>
        <w:pStyle w:val="Heading2"/>
      </w:pPr>
      <w:r w:rsidRPr="00901847">
        <w:t>Step</w:t>
      </w:r>
      <w:r>
        <w:t xml:space="preserve"> 5</w:t>
      </w:r>
      <w:r w:rsidRPr="00901847">
        <w:t>:</w:t>
      </w:r>
      <w:r>
        <w:t xml:space="preserve"> </w:t>
      </w:r>
      <w:r w:rsidR="00A03E8D">
        <w:t xml:space="preserve">Select the Service Period and </w:t>
      </w:r>
      <w:r>
        <w:t xml:space="preserve">check the warning messages under the Start Date and End Date fields to </w:t>
      </w:r>
      <w:r w:rsidR="002F1307">
        <w:t xml:space="preserve">be </w:t>
      </w:r>
      <w:r>
        <w:t xml:space="preserve">sure the intended service dates will not conflict with any child’s </w:t>
      </w:r>
      <w:r w:rsidR="008A49CE">
        <w:t>E</w:t>
      </w:r>
      <w:r>
        <w:t xml:space="preserve">nrollment and </w:t>
      </w:r>
      <w:r w:rsidR="008A49CE">
        <w:t>W</w:t>
      </w:r>
      <w:r>
        <w:t xml:space="preserve">ithdrawal </w:t>
      </w:r>
      <w:r w:rsidR="00E74748">
        <w:t>D</w:t>
      </w:r>
      <w:r>
        <w:t xml:space="preserve">ates. </w:t>
      </w:r>
    </w:p>
    <w:p w14:paraId="27B300CF" w14:textId="52229E03" w:rsidR="00780794" w:rsidRDefault="00A03E8D" w:rsidP="00342CD5">
      <w:r>
        <w:t xml:space="preserve">As soon as </w:t>
      </w:r>
      <w:r w:rsidR="00481062">
        <w:t>you select</w:t>
      </w:r>
      <w:r>
        <w:t xml:space="preserve"> the Service Period, the system will </w:t>
      </w:r>
      <w:r w:rsidR="009903EA">
        <w:t>display</w:t>
      </w:r>
      <w:r>
        <w:t xml:space="preserve"> a warning message regarding the Service Period </w:t>
      </w:r>
      <w:r w:rsidR="009A70D0">
        <w:t xml:space="preserve">date limits </w:t>
      </w:r>
      <w:r>
        <w:t>(</w:t>
      </w:r>
      <w:r w:rsidR="00BA148C">
        <w:t xml:space="preserve">in </w:t>
      </w:r>
      <w:r>
        <w:t>black text</w:t>
      </w:r>
      <w:r w:rsidR="00D00BAB">
        <w:t>),</w:t>
      </w:r>
      <w:r>
        <w:t xml:space="preserve"> and it will detect </w:t>
      </w:r>
      <w:r w:rsidRPr="007B267A">
        <w:t>the</w:t>
      </w:r>
      <w:r>
        <w:t xml:space="preserve"> </w:t>
      </w:r>
      <w:r w:rsidR="00295431" w:rsidRPr="00295431">
        <w:rPr>
          <w:u w:val="single"/>
        </w:rPr>
        <w:t>E</w:t>
      </w:r>
      <w:r w:rsidRPr="00A84479">
        <w:rPr>
          <w:u w:val="single"/>
        </w:rPr>
        <w:t xml:space="preserve">nrollment and </w:t>
      </w:r>
      <w:r w:rsidR="00295431">
        <w:rPr>
          <w:u w:val="single"/>
        </w:rPr>
        <w:t>W</w:t>
      </w:r>
      <w:r w:rsidR="00295431" w:rsidRPr="00A84479">
        <w:rPr>
          <w:u w:val="single"/>
        </w:rPr>
        <w:t xml:space="preserve">ithdrawal </w:t>
      </w:r>
      <w:r w:rsidR="00E74748">
        <w:rPr>
          <w:u w:val="single"/>
        </w:rPr>
        <w:t>D</w:t>
      </w:r>
      <w:r w:rsidRPr="00A84479">
        <w:rPr>
          <w:u w:val="single"/>
        </w:rPr>
        <w:t xml:space="preserve">ates that are common to the </w:t>
      </w:r>
      <w:r w:rsidR="00021B63">
        <w:rPr>
          <w:u w:val="single"/>
        </w:rPr>
        <w:t xml:space="preserve">selected </w:t>
      </w:r>
      <w:r w:rsidRPr="00A84479">
        <w:rPr>
          <w:u w:val="single"/>
        </w:rPr>
        <w:t>children in the group</w:t>
      </w:r>
      <w:r>
        <w:t xml:space="preserve"> (</w:t>
      </w:r>
      <w:r w:rsidR="00BA148C">
        <w:t xml:space="preserve">in </w:t>
      </w:r>
      <w:r w:rsidR="00EF4939">
        <w:t>yellow/gold</w:t>
      </w:r>
      <w:r>
        <w:t xml:space="preserve"> text)</w:t>
      </w:r>
      <w:r w:rsidR="00481062">
        <w:t xml:space="preserve">. </w:t>
      </w:r>
    </w:p>
    <w:p w14:paraId="59E7E30E" w14:textId="0347AAFF" w:rsidR="00A03E8D" w:rsidRDefault="00EC1818" w:rsidP="00342CD5">
      <w:r>
        <w:t xml:space="preserve">After selecting </w:t>
      </w:r>
      <w:r w:rsidR="00481062">
        <w:t>Regular Year for our example group, the system display</w:t>
      </w:r>
      <w:r>
        <w:t>ed</w:t>
      </w:r>
      <w:r w:rsidR="00481062">
        <w:t xml:space="preserve"> the following messages:</w:t>
      </w:r>
    </w:p>
    <w:p w14:paraId="4F2FBA95" w14:textId="2F4DB2D6" w:rsidR="002B3D63" w:rsidRPr="006402EE" w:rsidRDefault="00DA417C" w:rsidP="006402EE">
      <w:pPr>
        <w:spacing w:after="0"/>
        <w:rPr>
          <w:b/>
          <w:bCs/>
          <w:sz w:val="20"/>
          <w:szCs w:val="20"/>
        </w:rPr>
      </w:pPr>
      <w:r w:rsidRPr="006402EE">
        <w:rPr>
          <w:b/>
          <w:bCs/>
          <w:sz w:val="20"/>
          <w:szCs w:val="20"/>
        </w:rPr>
        <w:t xml:space="preserve">*Regular Start/End Dates: </w:t>
      </w:r>
      <w:r w:rsidR="006402EE" w:rsidRPr="006402EE">
        <w:rPr>
          <w:b/>
          <w:bCs/>
          <w:sz w:val="20"/>
          <w:szCs w:val="20"/>
        </w:rPr>
        <w:t>0</w:t>
      </w:r>
      <w:r w:rsidRPr="006402EE">
        <w:rPr>
          <w:b/>
          <w:bCs/>
          <w:sz w:val="20"/>
          <w:szCs w:val="20"/>
        </w:rPr>
        <w:t>7/</w:t>
      </w:r>
      <w:r w:rsidR="006402EE" w:rsidRPr="006402EE">
        <w:rPr>
          <w:b/>
          <w:bCs/>
          <w:sz w:val="20"/>
          <w:szCs w:val="20"/>
        </w:rPr>
        <w:t>0</w:t>
      </w:r>
      <w:r w:rsidRPr="006402EE">
        <w:rPr>
          <w:b/>
          <w:bCs/>
          <w:sz w:val="20"/>
          <w:szCs w:val="20"/>
        </w:rPr>
        <w:t xml:space="preserve">1/2022 – </w:t>
      </w:r>
      <w:r w:rsidR="006402EE" w:rsidRPr="006402EE">
        <w:rPr>
          <w:b/>
          <w:bCs/>
          <w:sz w:val="20"/>
          <w:szCs w:val="20"/>
        </w:rPr>
        <w:t>0</w:t>
      </w:r>
      <w:r w:rsidRPr="006402EE">
        <w:rPr>
          <w:b/>
          <w:bCs/>
          <w:sz w:val="20"/>
          <w:szCs w:val="20"/>
        </w:rPr>
        <w:t>8/31/2023</w:t>
      </w:r>
    </w:p>
    <w:p w14:paraId="30F551B6" w14:textId="608D939A" w:rsidR="00DD7B57" w:rsidRPr="009D684E" w:rsidRDefault="00A41B28" w:rsidP="00342CD5">
      <w:pPr>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pP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 xml:space="preserve">Valid Dates (Common School Enrollments): </w:t>
      </w:r>
      <w:r w:rsidR="006402EE"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0</w:t>
      </w: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 xml:space="preserve">8/17/2022 (E) </w:t>
      </w:r>
      <w:r w:rsidR="006402EE"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w:t>
      </w: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 xml:space="preserve"> </w:t>
      </w:r>
      <w:r w:rsidR="006402EE"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0</w:t>
      </w:r>
      <w:r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6</w:t>
      </w:r>
      <w:r w:rsidR="006402EE" w:rsidRPr="009D684E">
        <w:rPr>
          <w:b/>
          <w:bCs/>
          <w:color w:val="FFC000" w:themeColor="accent4"/>
          <w:sz w:val="20"/>
          <w:szCs w:val="20"/>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/09/2023 (Withdrawal/Termination/EoE)</w:t>
      </w:r>
    </w:p>
    <w:p w14:paraId="50DE9BFD" w14:textId="5862EC23" w:rsidR="00170D0A" w:rsidRDefault="00441398" w:rsidP="00170D0A">
      <w:r>
        <w:t>T</w:t>
      </w:r>
      <w:r w:rsidR="00170D0A">
        <w:t xml:space="preserve">he Start Date field will accept a date on or after </w:t>
      </w:r>
      <w:r w:rsidR="00780794">
        <w:t>8</w:t>
      </w:r>
      <w:r w:rsidR="00170D0A">
        <w:t>/17/20</w:t>
      </w:r>
      <w:r w:rsidR="00780794">
        <w:t>22</w:t>
      </w:r>
      <w:r w:rsidR="00170D0A">
        <w:t xml:space="preserve"> because it is the </w:t>
      </w:r>
      <w:r w:rsidR="00FB4094">
        <w:t xml:space="preserve">latest </w:t>
      </w:r>
      <w:r w:rsidR="00170D0A">
        <w:t xml:space="preserve">enrollment date for the remaining </w:t>
      </w:r>
      <w:r w:rsidR="00780794">
        <w:t xml:space="preserve">two </w:t>
      </w:r>
      <w:r w:rsidR="00170D0A">
        <w:t>children</w:t>
      </w:r>
      <w:r w:rsidR="003C387B">
        <w:t xml:space="preserve"> (see </w:t>
      </w:r>
      <w:r w:rsidR="000325B3">
        <w:t xml:space="preserve">the first date in the </w:t>
      </w:r>
      <w:r w:rsidR="00EF4939">
        <w:t>yellow/gold</w:t>
      </w:r>
      <w:r w:rsidR="003C387B">
        <w:t xml:space="preserve"> text)</w:t>
      </w:r>
      <w:r w:rsidR="00170D0A">
        <w:t xml:space="preserve">. </w:t>
      </w:r>
    </w:p>
    <w:p w14:paraId="3F103475" w14:textId="2473A302" w:rsidR="005F3C41" w:rsidRDefault="00170D0A" w:rsidP="002F1307">
      <w:r>
        <w:t xml:space="preserve">The End Date field will accept a date </w:t>
      </w:r>
      <w:r w:rsidR="00771411" w:rsidRPr="00155DEF">
        <w:t xml:space="preserve">before </w:t>
      </w:r>
      <w:r w:rsidR="00771411">
        <w:t>(</w:t>
      </w:r>
      <w:r w:rsidR="00771411" w:rsidRPr="00155DEF">
        <w:t xml:space="preserve">or </w:t>
      </w:r>
      <w:r w:rsidR="00771411">
        <w:t xml:space="preserve">up to) </w:t>
      </w:r>
      <w:r>
        <w:t>6/</w:t>
      </w:r>
      <w:r w:rsidR="00D82FBF">
        <w:t>9</w:t>
      </w:r>
      <w:r>
        <w:t>/20</w:t>
      </w:r>
      <w:r w:rsidR="00012258">
        <w:t>23</w:t>
      </w:r>
      <w:r>
        <w:t xml:space="preserve"> because this is the </w:t>
      </w:r>
      <w:r w:rsidR="00462BA1">
        <w:t>earliest</w:t>
      </w:r>
      <w:r w:rsidR="005F3C41">
        <w:t xml:space="preserve"> withdrawal date for the group (again, see </w:t>
      </w:r>
      <w:r w:rsidR="000325B3">
        <w:t xml:space="preserve">the second date in the </w:t>
      </w:r>
      <w:r w:rsidR="00EF4939">
        <w:t>yellow/gold</w:t>
      </w:r>
      <w:r w:rsidR="005F3C41">
        <w:t xml:space="preserve"> text)</w:t>
      </w:r>
      <w:r>
        <w:t xml:space="preserve">. </w:t>
      </w:r>
    </w:p>
    <w:p w14:paraId="071322F0" w14:textId="6DEA365A" w:rsidR="00170D0A" w:rsidRDefault="00170D0A" w:rsidP="002F1307">
      <w:r>
        <w:t xml:space="preserve">The combination of Service Period </w:t>
      </w:r>
      <w:r w:rsidR="003D17CC">
        <w:t xml:space="preserve">limits </w:t>
      </w:r>
      <w:r>
        <w:t>and</w:t>
      </w:r>
      <w:r w:rsidR="007A359C">
        <w:t xml:space="preserve"> School Enrollment</w:t>
      </w:r>
      <w:r w:rsidR="00462BA1">
        <w:t xml:space="preserve"> limits</w:t>
      </w:r>
      <w:r>
        <w:t xml:space="preserve">, together, </w:t>
      </w:r>
      <w:r w:rsidR="00D720DF">
        <w:t>define the acceptable date window.</w:t>
      </w:r>
      <w:r w:rsidR="00B32582">
        <w:t xml:space="preserve"> </w:t>
      </w:r>
      <w:r w:rsidR="008E3A5B">
        <w:t>In addition, w</w:t>
      </w:r>
      <w:r w:rsidR="003D17CC">
        <w:t xml:space="preserve">hen you click </w:t>
      </w:r>
      <w:r w:rsidR="00D720DF">
        <w:t xml:space="preserve">on </w:t>
      </w:r>
      <w:r w:rsidR="003D17CC">
        <w:t>the date fields, the calendar</w:t>
      </w:r>
      <w:r w:rsidR="00805D67">
        <w:t>s</w:t>
      </w:r>
      <w:r w:rsidR="003D17CC">
        <w:t xml:space="preserve"> will </w:t>
      </w:r>
      <w:r w:rsidR="000B41E5">
        <w:t xml:space="preserve">only enable the </w:t>
      </w:r>
      <w:r w:rsidR="006D5F22">
        <w:t xml:space="preserve">strictest, or narrowest, </w:t>
      </w:r>
      <w:r w:rsidR="000B41E5">
        <w:t xml:space="preserve">date range shown in the </w:t>
      </w:r>
      <w:r w:rsidR="008B6B32">
        <w:t xml:space="preserve">two </w:t>
      </w:r>
      <w:r w:rsidR="0049644F">
        <w:t>messages.</w:t>
      </w:r>
      <w:r w:rsidR="00B32582">
        <w:t xml:space="preserve"> </w:t>
      </w:r>
    </w:p>
    <w:p w14:paraId="062E189A" w14:textId="18589D99" w:rsidR="00993857" w:rsidRDefault="00F51F49" w:rsidP="00FA5A4D">
      <w:pPr>
        <w:pStyle w:val="Heading2"/>
      </w:pPr>
      <w:r w:rsidRPr="00901847">
        <w:t>Step</w:t>
      </w:r>
      <w:r>
        <w:t xml:space="preserve"> 6</w:t>
      </w:r>
      <w:r w:rsidRPr="00901847">
        <w:t>:</w:t>
      </w:r>
      <w:r>
        <w:t xml:space="preserve"> </w:t>
      </w:r>
      <w:r w:rsidR="00FA5A4D">
        <w:t xml:space="preserve">Select one </w:t>
      </w:r>
      <w:r w:rsidR="003457F9">
        <w:t xml:space="preserve">or </w:t>
      </w:r>
      <w:r w:rsidR="00FA5A4D">
        <w:t>more services</w:t>
      </w:r>
      <w:r w:rsidR="00A907CD">
        <w:t>.</w:t>
      </w:r>
    </w:p>
    <w:p w14:paraId="5A1C8832" w14:textId="77777777" w:rsidR="003154A6" w:rsidRDefault="009F3EB4" w:rsidP="009F3EB4">
      <w:r>
        <w:t xml:space="preserve">The next step is to add the Service Name(s) from the drop-down menu. </w:t>
      </w:r>
      <w:r w:rsidR="00095CC2">
        <w:t xml:space="preserve">As with individual children, it is also possible to add multiple services at once, if they have the same Start Date and End Date. </w:t>
      </w:r>
    </w:p>
    <w:p w14:paraId="16CE645C" w14:textId="45F06720" w:rsidR="00D8495E" w:rsidRDefault="003154A6" w:rsidP="009F3EB4">
      <w:pPr>
        <w:rPr>
          <w:noProof/>
        </w:rPr>
      </w:pPr>
      <w:r>
        <w:lastRenderedPageBreak/>
        <w:t xml:space="preserve">In </w:t>
      </w:r>
      <w:r w:rsidR="0039441C">
        <w:t xml:space="preserve">this example, we want to add one service: </w:t>
      </w:r>
      <w:r w:rsidR="00CA0FEA">
        <w:t xml:space="preserve">120—SSDP HS Case Management—Increase Grad Rate. </w:t>
      </w:r>
      <w:r>
        <w:t xml:space="preserve">The </w:t>
      </w:r>
      <w:r w:rsidR="002F718B">
        <w:t xml:space="preserve">following </w:t>
      </w:r>
      <w:r>
        <w:t>screenshot show</w:t>
      </w:r>
      <w:r w:rsidR="002F718B">
        <w:t>s</w:t>
      </w:r>
      <w:r>
        <w:t xml:space="preserve"> this selection in </w:t>
      </w:r>
      <w:r w:rsidR="00F92ADC">
        <w:t>blue,</w:t>
      </w:r>
      <w:r>
        <w:t xml:space="preserve"> and it lists other services which could apply to the </w:t>
      </w:r>
      <w:r w:rsidR="002F718B">
        <w:t>selected group.</w:t>
      </w:r>
      <w:r w:rsidR="00072F74" w:rsidRPr="00072F74">
        <w:rPr>
          <w:noProof/>
        </w:rPr>
        <w:t xml:space="preserve"> </w:t>
      </w:r>
    </w:p>
    <w:p w14:paraId="2672DEF9" w14:textId="57863AFE" w:rsidR="001D5BD7" w:rsidRDefault="00FC5B65" w:rsidP="00D8495E">
      <w:pPr>
        <w:rPr>
          <w:noProof/>
        </w:rPr>
      </w:pPr>
      <w:r>
        <w:rPr>
          <w:noProof/>
        </w:rPr>
        <w:drawing>
          <wp:inline distT="0" distB="0" distL="0" distR="0" wp14:anchorId="53921271" wp14:editId="2B56C619">
            <wp:extent cx="5943370" cy="4338320"/>
            <wp:effectExtent l="0" t="0" r="635" b="5080"/>
            <wp:docPr id="413289243" name="Picture 1" descr="Screenshot of the Enter New Service modal. The Service Name dropdown is open and an example service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89243" name="Picture 1" descr="Screenshot of the Enter New Service modal. The Service Name dropdown is open and an example service is selected."/>
                    <pic:cNvPicPr/>
                  </pic:nvPicPr>
                  <pic:blipFill>
                    <a:blip r:embed="rId29">
                      <a:extLst>
                        <a:ext uri="{28A0092B-C50C-407E-A947-70E740481C1C}">
                          <a14:useLocalDpi xmlns:a14="http://schemas.microsoft.com/office/drawing/2010/main" val="0"/>
                        </a:ext>
                      </a:extLst>
                    </a:blip>
                    <a:stretch>
                      <a:fillRect/>
                    </a:stretch>
                  </pic:blipFill>
                  <pic:spPr>
                    <a:xfrm>
                      <a:off x="0" y="0"/>
                      <a:ext cx="5943370" cy="4338320"/>
                    </a:xfrm>
                    <a:prstGeom prst="rect">
                      <a:avLst/>
                    </a:prstGeom>
                  </pic:spPr>
                </pic:pic>
              </a:graphicData>
            </a:graphic>
          </wp:inline>
        </w:drawing>
      </w:r>
    </w:p>
    <w:p w14:paraId="20872B1A" w14:textId="1DBB52D2" w:rsidR="00AD194E" w:rsidRDefault="00AD194E" w:rsidP="00AD194E">
      <w:r>
        <w:t>It is important to know that the list of service options under the Service Name drop-down menu is constrained in two ways:</w:t>
      </w:r>
    </w:p>
    <w:p w14:paraId="7C8D59B6" w14:textId="65D4C3FA" w:rsidR="00AD194E" w:rsidRDefault="00AD194E" w:rsidP="00AD194E">
      <w:pPr>
        <w:pStyle w:val="ListParagraph"/>
        <w:numPr>
          <w:ilvl w:val="0"/>
          <w:numId w:val="23"/>
        </w:numPr>
      </w:pPr>
      <w:r>
        <w:t xml:space="preserve">By the </w:t>
      </w:r>
      <w:r w:rsidR="00825E1B">
        <w:t xml:space="preserve">group’s </w:t>
      </w:r>
      <w:r>
        <w:t>grade level</w:t>
      </w:r>
      <w:r w:rsidR="00825E1B">
        <w:t xml:space="preserve">s </w:t>
      </w:r>
      <w:r>
        <w:t>(</w:t>
      </w:r>
      <w:r w:rsidR="00825E1B">
        <w:t xml:space="preserve">only </w:t>
      </w:r>
      <w:r>
        <w:t xml:space="preserve">grade </w:t>
      </w:r>
      <w:r w:rsidR="00825E1B">
        <w:t>9</w:t>
      </w:r>
      <w:r>
        <w:t xml:space="preserve"> in the example above)</w:t>
      </w:r>
      <w:r w:rsidR="00A9600A">
        <w:t>.</w:t>
      </w:r>
    </w:p>
    <w:p w14:paraId="55B79014" w14:textId="77777777" w:rsidR="00AD194E" w:rsidRDefault="00AD194E" w:rsidP="00AD194E">
      <w:pPr>
        <w:pStyle w:val="ListParagraph"/>
        <w:numPr>
          <w:ilvl w:val="0"/>
          <w:numId w:val="23"/>
        </w:numPr>
      </w:pPr>
      <w:r>
        <w:t>By the service period (Regular Year above).</w:t>
      </w:r>
    </w:p>
    <w:p w14:paraId="5FE30574" w14:textId="6F05A04B" w:rsidR="005C1578" w:rsidRDefault="00AD194E" w:rsidP="00D8495E">
      <w:r>
        <w:t xml:space="preserve">These two properties, grade level(s) and service period(s), were </w:t>
      </w:r>
      <w:r w:rsidR="006866B5">
        <w:t>configured</w:t>
      </w:r>
      <w:r>
        <w:t xml:space="preserve"> when each service was created by your management team, under the Administer Services page.</w:t>
      </w:r>
      <w:r>
        <w:rPr>
          <w:rStyle w:val="FootnoteReference"/>
        </w:rPr>
        <w:footnoteReference w:id="8"/>
      </w:r>
      <w:r>
        <w:t xml:space="preserve"> The result is that only the </w:t>
      </w:r>
      <w:r w:rsidR="00AD7896">
        <w:t>service</w:t>
      </w:r>
      <w:r w:rsidR="00D5436C">
        <w:t>s</w:t>
      </w:r>
      <w:r w:rsidR="00AD7896">
        <w:t xml:space="preserve"> which could apply to the </w:t>
      </w:r>
      <w:r w:rsidR="00002214">
        <w:t xml:space="preserve">selected children in the </w:t>
      </w:r>
      <w:r w:rsidR="00AD7896">
        <w:t>group w</w:t>
      </w:r>
      <w:r>
        <w:t xml:space="preserve">ill appear in the drop-down menu. </w:t>
      </w:r>
    </w:p>
    <w:p w14:paraId="3C417BF0" w14:textId="709E45B7" w:rsidR="002E6FEB" w:rsidRDefault="005C1578" w:rsidP="00D8495E">
      <w:r>
        <w:t>If you are working with a group of children in different grade levels, then the drop</w:t>
      </w:r>
      <w:r w:rsidR="005F587C">
        <w:t>-</w:t>
      </w:r>
      <w:r>
        <w:t xml:space="preserve">down menu will only </w:t>
      </w:r>
      <w:r w:rsidR="008924FF">
        <w:t xml:space="preserve">show </w:t>
      </w:r>
      <w:r>
        <w:t xml:space="preserve">services that are </w:t>
      </w:r>
      <w:r w:rsidR="008924FF">
        <w:t>common to th</w:t>
      </w:r>
      <w:r w:rsidR="006B770A">
        <w:t>ose</w:t>
      </w:r>
      <w:r w:rsidR="008924FF">
        <w:t xml:space="preserve"> grade levels. For example, if we add </w:t>
      </w:r>
      <w:r w:rsidR="006B770A">
        <w:t xml:space="preserve">students in grade 12 to the </w:t>
      </w:r>
      <w:r w:rsidR="002E6FEB">
        <w:t xml:space="preserve">target </w:t>
      </w:r>
      <w:r w:rsidR="006B770A">
        <w:t>list above, the drop</w:t>
      </w:r>
      <w:r w:rsidR="005F587C">
        <w:t>-</w:t>
      </w:r>
      <w:r w:rsidR="006B770A">
        <w:t xml:space="preserve">down menu </w:t>
      </w:r>
      <w:r w:rsidR="00B67990">
        <w:t>will</w:t>
      </w:r>
      <w:r w:rsidR="006B770A">
        <w:t xml:space="preserve"> no longer show codes 1020 and 1025</w:t>
      </w:r>
      <w:r w:rsidR="003E1D07">
        <w:t xml:space="preserve"> because </w:t>
      </w:r>
      <w:r w:rsidR="006B770A">
        <w:t xml:space="preserve">these </w:t>
      </w:r>
      <w:r w:rsidR="003E1D07">
        <w:t>were</w:t>
      </w:r>
      <w:r w:rsidR="006B770A">
        <w:t xml:space="preserve"> </w:t>
      </w:r>
      <w:r w:rsidR="00EF7DF5">
        <w:t>set up</w:t>
      </w:r>
      <w:r w:rsidR="006B770A">
        <w:t xml:space="preserve"> for grade 9 only</w:t>
      </w:r>
      <w:r w:rsidR="003E1D07">
        <w:t xml:space="preserve"> and they would not apply to 12th-graders</w:t>
      </w:r>
      <w:r w:rsidR="006B770A">
        <w:t xml:space="preserve">. </w:t>
      </w:r>
      <w:r w:rsidR="003E1D07">
        <w:t xml:space="preserve">But code 60 </w:t>
      </w:r>
      <w:r w:rsidR="00A03DA1">
        <w:t xml:space="preserve">(Other Instructional Support Services) </w:t>
      </w:r>
      <w:r w:rsidR="003E1D07">
        <w:t>would still appear because it was set up as applicable to all grades</w:t>
      </w:r>
      <w:r w:rsidR="008510EB">
        <w:t>.</w:t>
      </w:r>
      <w:r w:rsidR="00F47980">
        <w:t xml:space="preserve"> To recap, the Service Name </w:t>
      </w:r>
      <w:r w:rsidR="00F47980">
        <w:lastRenderedPageBreak/>
        <w:t xml:space="preserve">drop down menu will only </w:t>
      </w:r>
      <w:r w:rsidR="0089006D">
        <w:t>show</w:t>
      </w:r>
      <w:r w:rsidR="00F47980">
        <w:t xml:space="preserve"> services that can apply to all the grade levels in the selected group of children.</w:t>
      </w:r>
    </w:p>
    <w:p w14:paraId="555E3260" w14:textId="048F3AC4" w:rsidR="004D79CF" w:rsidRDefault="00AD194E" w:rsidP="00D8495E">
      <w:r>
        <w:t xml:space="preserve">In addition, when you select </w:t>
      </w:r>
      <w:r w:rsidR="004D79CF">
        <w:t xml:space="preserve">a service period, this will </w:t>
      </w:r>
      <w:r w:rsidR="002D4227">
        <w:t xml:space="preserve">automatically </w:t>
      </w:r>
      <w:r w:rsidR="004D79CF">
        <w:t>exclude services that were set up</w:t>
      </w:r>
      <w:r w:rsidR="009447BF">
        <w:t xml:space="preserve"> exclusively of other </w:t>
      </w:r>
      <w:r w:rsidR="004D79CF">
        <w:t>service period</w:t>
      </w:r>
      <w:r w:rsidR="009447BF">
        <w:t>s</w:t>
      </w:r>
      <w:r w:rsidR="004D79CF">
        <w:t xml:space="preserve">. In our example, selecting </w:t>
      </w:r>
      <w:r>
        <w:t xml:space="preserve">the Regular Year </w:t>
      </w:r>
      <w:r w:rsidR="00B00E23">
        <w:t>S</w:t>
      </w:r>
      <w:r>
        <w:t xml:space="preserve">ervice </w:t>
      </w:r>
      <w:r w:rsidR="00B00E23">
        <w:t>P</w:t>
      </w:r>
      <w:r>
        <w:t>eriod</w:t>
      </w:r>
      <w:r w:rsidR="004D79CF">
        <w:t xml:space="preserve"> automatically</w:t>
      </w:r>
      <w:r>
        <w:t xml:space="preserve"> exclud</w:t>
      </w:r>
      <w:r w:rsidR="002D4227">
        <w:t xml:space="preserve">es all </w:t>
      </w:r>
      <w:r>
        <w:t xml:space="preserve">services created specifically for Summer or Intersession. </w:t>
      </w:r>
    </w:p>
    <w:p w14:paraId="092BE444" w14:textId="11B950ED" w:rsidR="001D5BD7" w:rsidRDefault="00AD194E" w:rsidP="00D8495E">
      <w:r>
        <w:t xml:space="preserve">The net effect </w:t>
      </w:r>
      <w:r w:rsidR="002E6FEB">
        <w:t xml:space="preserve">of these </w:t>
      </w:r>
      <w:r w:rsidR="006866B5">
        <w:t xml:space="preserve">Service Name </w:t>
      </w:r>
      <w:r w:rsidR="002E6FEB">
        <w:t>filters</w:t>
      </w:r>
      <w:r w:rsidR="003828F5">
        <w:t>—</w:t>
      </w:r>
      <w:r w:rsidR="00A03DA1">
        <w:t xml:space="preserve">which </w:t>
      </w:r>
      <w:r w:rsidR="003828F5">
        <w:t>consider</w:t>
      </w:r>
      <w:r w:rsidR="00A03DA1">
        <w:t xml:space="preserve"> both </w:t>
      </w:r>
      <w:r w:rsidR="004D79CF">
        <w:t>grade levels and service periods</w:t>
      </w:r>
      <w:r w:rsidR="007B564A">
        <w:t>—</w:t>
      </w:r>
      <w:r>
        <w:t>is that the Service Name list is shorter, directly applicable</w:t>
      </w:r>
      <w:r w:rsidR="002E6FEB">
        <w:t xml:space="preserve"> to the group</w:t>
      </w:r>
      <w:r>
        <w:t xml:space="preserve">, and </w:t>
      </w:r>
      <w:r w:rsidR="00314A22">
        <w:t>it prevents conflicting data.</w:t>
      </w:r>
    </w:p>
    <w:p w14:paraId="10C41A57" w14:textId="3868155F" w:rsidR="001D5BD7" w:rsidRDefault="001D5BD7" w:rsidP="003149C9">
      <w:pPr>
        <w:pStyle w:val="Heading2"/>
      </w:pPr>
      <w:r>
        <w:t xml:space="preserve">Step 7: Enter </w:t>
      </w:r>
      <w:r w:rsidR="003149C9">
        <w:t xml:space="preserve">service </w:t>
      </w:r>
      <w:r w:rsidR="00150659">
        <w:t>S</w:t>
      </w:r>
      <w:r w:rsidR="003149C9">
        <w:t xml:space="preserve">tart and </w:t>
      </w:r>
      <w:r w:rsidR="00150659">
        <w:t>E</w:t>
      </w:r>
      <w:r w:rsidR="003149C9">
        <w:t xml:space="preserve">nd </w:t>
      </w:r>
      <w:r w:rsidR="00150659">
        <w:t>D</w:t>
      </w:r>
      <w:r w:rsidR="003149C9">
        <w:t>ates.</w:t>
      </w:r>
    </w:p>
    <w:p w14:paraId="463397EF" w14:textId="61B0751F" w:rsidR="00D8495E" w:rsidRDefault="001B24B3" w:rsidP="00D8495E">
      <w:r>
        <w:rPr>
          <w:noProof/>
        </w:rPr>
        <w:t>As stated earlier</w:t>
      </w:r>
      <w:r w:rsidR="00ED4C08">
        <w:t xml:space="preserve">, when you click on the </w:t>
      </w:r>
      <w:r w:rsidR="00E05586">
        <w:t>Start Date and End D</w:t>
      </w:r>
      <w:r w:rsidR="00ED4C08">
        <w:t xml:space="preserve">ate fields, the calendars will only enable the strictest, or narrowest, date range shown in the </w:t>
      </w:r>
      <w:r>
        <w:t xml:space="preserve">two date limit </w:t>
      </w:r>
      <w:r w:rsidR="00ED4C08">
        <w:t xml:space="preserve">messages. </w:t>
      </w:r>
      <w:r w:rsidR="00C55DFF">
        <w:t>These messages are based on the children we select</w:t>
      </w:r>
      <w:r w:rsidR="00E8736F">
        <w:t>ed</w:t>
      </w:r>
      <w:r w:rsidR="00C55DFF">
        <w:t xml:space="preserve"> from the group. </w:t>
      </w:r>
      <w:r w:rsidR="00ED4C08">
        <w:t xml:space="preserve">For instance, </w:t>
      </w:r>
      <w:r w:rsidR="00E8736F">
        <w:t xml:space="preserve">based on selecting </w:t>
      </w:r>
      <w:r w:rsidR="003D156A">
        <w:t>Citlali</w:t>
      </w:r>
      <w:r w:rsidR="00E8736F">
        <w:t xml:space="preserve"> and Sammy, </w:t>
      </w:r>
      <w:r w:rsidR="00ED4C08">
        <w:t xml:space="preserve">the calendars </w:t>
      </w:r>
      <w:r w:rsidR="000073A1">
        <w:t>in</w:t>
      </w:r>
      <w:r w:rsidR="00ED4C08">
        <w:t xml:space="preserve"> our example will only allow you to select dates on or after the latest enrollment date in the group </w:t>
      </w:r>
      <w:r w:rsidR="00E8736F">
        <w:t xml:space="preserve">(8/17/2022) </w:t>
      </w:r>
      <w:r w:rsidR="00ED4C08">
        <w:t xml:space="preserve">and </w:t>
      </w:r>
      <w:r>
        <w:t xml:space="preserve">before (and up to) </w:t>
      </w:r>
      <w:r w:rsidR="00ED4C08">
        <w:t>the earliest withdrawal date in the group</w:t>
      </w:r>
      <w:r w:rsidR="00F92ADC">
        <w:t xml:space="preserve"> (6/9/2023)</w:t>
      </w:r>
      <w:r w:rsidR="00ED4C08">
        <w:t>, as shown in the screenshot below:</w:t>
      </w:r>
    </w:p>
    <w:p w14:paraId="72CF7022" w14:textId="55711125" w:rsidR="00ED4C08" w:rsidRDefault="00D0788E" w:rsidP="00ED4C08">
      <w:r>
        <w:rPr>
          <w:noProof/>
        </w:rPr>
        <w:drawing>
          <wp:inline distT="0" distB="0" distL="0" distR="0" wp14:anchorId="1162BBCD" wp14:editId="45ADCF3F">
            <wp:extent cx="5943600" cy="4782509"/>
            <wp:effectExtent l="0" t="0" r="0" b="0"/>
            <wp:docPr id="885743297" name="Picture 2" descr="Screenshot of the Enter New Service modal. Callouts show that the remaining children (checked) define the limits in the Start Date and End Date calend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43297" name="Picture 2" descr="Screenshot of the Enter New Service modal. Callouts show that the remaining children (checked) define the limits in the Start Date and End Date calendar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782509"/>
                    </a:xfrm>
                    <a:prstGeom prst="rect">
                      <a:avLst/>
                    </a:prstGeom>
                  </pic:spPr>
                </pic:pic>
              </a:graphicData>
            </a:graphic>
          </wp:inline>
        </w:drawing>
      </w:r>
    </w:p>
    <w:p w14:paraId="2EB8EA30" w14:textId="209CA13F" w:rsidR="00291704" w:rsidRDefault="00291704" w:rsidP="00ED4C08">
      <w:r>
        <w:t xml:space="preserve">Remember, we want to enter Case Management services for </w:t>
      </w:r>
      <w:r w:rsidR="00AA0C95">
        <w:t>ninth-graders</w:t>
      </w:r>
      <w:r>
        <w:t xml:space="preserve"> </w:t>
      </w:r>
      <w:r w:rsidR="00BE5ABE">
        <w:t xml:space="preserve">and these services </w:t>
      </w:r>
      <w:r>
        <w:t xml:space="preserve">were provided during the Regular Year, from 8/22/2022 to 6/9/2023. </w:t>
      </w:r>
      <w:r w:rsidR="00C51B2C">
        <w:t>As a result, w</w:t>
      </w:r>
      <w:r>
        <w:t xml:space="preserve">e had to de-select Cindy </w:t>
      </w:r>
      <w:r>
        <w:lastRenderedPageBreak/>
        <w:t>and Noemi</w:t>
      </w:r>
      <w:r w:rsidR="00BE5ABE">
        <w:t xml:space="preserve"> because </w:t>
      </w:r>
      <w:r w:rsidR="00E723D2">
        <w:t>one of their dates conflict</w:t>
      </w:r>
      <w:r w:rsidR="00C51B2C">
        <w:t xml:space="preserve">ed </w:t>
      </w:r>
      <w:r w:rsidR="00E723D2">
        <w:t xml:space="preserve">with the </w:t>
      </w:r>
      <w:r w:rsidR="00C51B2C">
        <w:t xml:space="preserve">desired </w:t>
      </w:r>
      <w:r w:rsidR="00E723D2">
        <w:t>service date range.</w:t>
      </w:r>
      <w:r w:rsidR="00A571C2">
        <w:t xml:space="preserve"> Their enrollment information is unique, so their service participation </w:t>
      </w:r>
      <w:r w:rsidR="00021B63">
        <w:t xml:space="preserve">should </w:t>
      </w:r>
      <w:r w:rsidR="00A571C2">
        <w:t>be entered individually</w:t>
      </w:r>
      <w:r w:rsidR="00874348">
        <w:t xml:space="preserve"> rather than using the Group Services feature.</w:t>
      </w:r>
    </w:p>
    <w:p w14:paraId="16D6B6EC" w14:textId="58A0A451" w:rsidR="00435FBF" w:rsidRDefault="00874348" w:rsidP="00ED4C08">
      <w:r>
        <w:t>Focusing on the Start Date calendar, n</w:t>
      </w:r>
      <w:r w:rsidR="00ED4C08">
        <w:t xml:space="preserve">otice that dates </w:t>
      </w:r>
      <w:r>
        <w:t>before 8/17/2022 are grey and disable</w:t>
      </w:r>
      <w:r w:rsidR="00E613EB">
        <w:t xml:space="preserve">d. In </w:t>
      </w:r>
      <w:r w:rsidR="00435FBF">
        <w:t xml:space="preserve">the </w:t>
      </w:r>
      <w:r w:rsidR="00E613EB">
        <w:t xml:space="preserve">End Date calendar, </w:t>
      </w:r>
      <w:r w:rsidR="00435FBF">
        <w:t xml:space="preserve">dates </w:t>
      </w:r>
      <w:r w:rsidR="00ED4C08">
        <w:t>after 6/9</w:t>
      </w:r>
      <w:r w:rsidR="00435FBF">
        <w:t>/2023</w:t>
      </w:r>
      <w:r w:rsidR="00ED4C08">
        <w:t xml:space="preserve"> are </w:t>
      </w:r>
      <w:r w:rsidR="00435FBF">
        <w:t xml:space="preserve">also </w:t>
      </w:r>
      <w:r w:rsidR="00ED4C08">
        <w:t>grey and disabled. Th</w:t>
      </w:r>
      <w:r w:rsidR="00435FBF">
        <w:t xml:space="preserve">ese restrictions </w:t>
      </w:r>
      <w:r w:rsidR="00ED4C08">
        <w:t>prevent us from accidentally selecting</w:t>
      </w:r>
      <w:r w:rsidR="00B918EB">
        <w:t xml:space="preserve"> </w:t>
      </w:r>
      <w:r w:rsidR="00ED4C08">
        <w:t>date</w:t>
      </w:r>
      <w:r w:rsidR="00B918EB">
        <w:t>s</w:t>
      </w:r>
      <w:r w:rsidR="00ED4C08">
        <w:t xml:space="preserve"> outside of the limits described in the messages.</w:t>
      </w:r>
    </w:p>
    <w:p w14:paraId="5362AE91" w14:textId="78FAEB88" w:rsidR="00ED4C08" w:rsidRDefault="00ED4C08" w:rsidP="00021B63">
      <w:r>
        <w:t xml:space="preserve">To summarize, the service Start Date and End Date calendars will only allow selections between the dates shown in the messages. Unchecking (or checking) any child in the target list will cause the </w:t>
      </w:r>
      <w:r w:rsidR="00EF4939">
        <w:t>yellow/gold</w:t>
      </w:r>
      <w:r>
        <w:t xml:space="preserve"> message to update with new dates and the calendars will update accordingly.</w:t>
      </w:r>
    </w:p>
    <w:p w14:paraId="1E89FAFB" w14:textId="3D7F2D82" w:rsidR="009C2B34" w:rsidRDefault="009C2B34" w:rsidP="00D8495E">
      <w:pPr>
        <w:pStyle w:val="Heading2"/>
      </w:pPr>
      <w:r w:rsidRPr="00901847">
        <w:t>Step</w:t>
      </w:r>
      <w:r>
        <w:t xml:space="preserve"> </w:t>
      </w:r>
      <w:r w:rsidR="003149C9">
        <w:t>8</w:t>
      </w:r>
      <w:r w:rsidRPr="00901847">
        <w:t>:</w:t>
      </w:r>
      <w:r>
        <w:t xml:space="preserve"> Confirm the service information </w:t>
      </w:r>
      <w:r w:rsidR="00956130">
        <w:t xml:space="preserve">before </w:t>
      </w:r>
      <w:r w:rsidR="00D0788E">
        <w:t xml:space="preserve">saving it to </w:t>
      </w:r>
      <w:r w:rsidR="00E3592E">
        <w:t>the</w:t>
      </w:r>
      <w:r w:rsidR="00673B4A">
        <w:t xml:space="preserve"> selected</w:t>
      </w:r>
      <w:r w:rsidR="00E3592E">
        <w:t xml:space="preserve"> group of children.</w:t>
      </w:r>
    </w:p>
    <w:p w14:paraId="42CF2A0D" w14:textId="50B44DFC" w:rsidR="00D8495E" w:rsidRDefault="00D8495E" w:rsidP="00D8495E">
      <w:r>
        <w:t xml:space="preserve">When </w:t>
      </w:r>
      <w:r w:rsidR="00B919C6">
        <w:t xml:space="preserve">you are </w:t>
      </w:r>
      <w:r>
        <w:t xml:space="preserve">ready to submit, the Group Service Participation </w:t>
      </w:r>
      <w:r w:rsidR="00B919C6">
        <w:t>window</w:t>
      </w:r>
      <w:r>
        <w:t xml:space="preserve"> should only include the children without any conflicts, where the service dates “fit inside” the Service Period dates and the group’s enrollment dates.</w:t>
      </w:r>
      <w:r w:rsidR="00956130">
        <w:t xml:space="preserve"> This is summarized in the following screenshot </w:t>
      </w:r>
      <w:r w:rsidR="00C00BB2">
        <w:t xml:space="preserve">with </w:t>
      </w:r>
      <w:r w:rsidR="00956130">
        <w:t>notes.</w:t>
      </w:r>
    </w:p>
    <w:p w14:paraId="1E6A056F" w14:textId="761972A4" w:rsidR="00D8495E" w:rsidRDefault="00A9681F" w:rsidP="009C2B34">
      <w:r>
        <w:rPr>
          <w:noProof/>
        </w:rPr>
        <w:drawing>
          <wp:inline distT="0" distB="0" distL="0" distR="0" wp14:anchorId="494FF550" wp14:editId="7AF026BC">
            <wp:extent cx="5943600" cy="3341370"/>
            <wp:effectExtent l="0" t="0" r="0" b="0"/>
            <wp:docPr id="163737370" name="Picture 2" descr="Screenshot of the Enter New Service modal. Callouts describe the steps to ensure that the intended service dates do not conflict with the group's enrollment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7370" name="Picture 2" descr="Screenshot of the Enter New Service modal. Callouts describe the steps to ensure that the intended service dates do not conflict with the group's enrollment date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5508425F" w14:textId="77777777" w:rsidR="008D0851" w:rsidRDefault="003724CE" w:rsidP="00C60727">
      <w:pPr>
        <w:spacing w:before="240"/>
      </w:pPr>
      <w:r>
        <w:t xml:space="preserve">At this point, we </w:t>
      </w:r>
      <w:r w:rsidR="00C60727">
        <w:t>review every field, make any needed adjustment</w:t>
      </w:r>
      <w:r>
        <w:t xml:space="preserve">s, and then we </w:t>
      </w:r>
      <w:r w:rsidR="00C60727">
        <w:t xml:space="preserve">click </w:t>
      </w:r>
      <w:r w:rsidR="00C02524">
        <w:t xml:space="preserve">the </w:t>
      </w:r>
      <w:r>
        <w:t>“</w:t>
      </w:r>
      <w:r w:rsidR="00C60727">
        <w:t>Create</w:t>
      </w:r>
      <w:r>
        <w:t>”</w:t>
      </w:r>
      <w:r w:rsidR="00C02524">
        <w:t xml:space="preserve"> button on the bottom right.</w:t>
      </w:r>
      <w:r>
        <w:t xml:space="preserve"> </w:t>
      </w:r>
    </w:p>
    <w:p w14:paraId="5D6FA140" w14:textId="1C2E3A01" w:rsidR="009C2B34" w:rsidRDefault="008D0851" w:rsidP="00E23A0F">
      <w:pPr>
        <w:spacing w:before="240"/>
      </w:pPr>
      <w:r>
        <w:t xml:space="preserve">Creating the participation record(s) </w:t>
      </w:r>
      <w:r w:rsidR="003724CE">
        <w:t>will trigger a final confirmation window that s</w:t>
      </w:r>
      <w:r w:rsidR="00C60727">
        <w:t>hows</w:t>
      </w:r>
      <w:r w:rsidR="002814BC">
        <w:t xml:space="preserve"> the number of children, the service dates, and the service(s) by name</w:t>
      </w:r>
      <w:r w:rsidR="00C60727">
        <w:t>.</w:t>
      </w:r>
    </w:p>
    <w:p w14:paraId="25BF4C33" w14:textId="1AD059D7" w:rsidR="007419B5" w:rsidRDefault="00E23A0F" w:rsidP="00622CEE">
      <w:r>
        <w:rPr>
          <w:noProof/>
        </w:rPr>
        <w:lastRenderedPageBreak/>
        <w:drawing>
          <wp:inline distT="0" distB="0" distL="0" distR="0" wp14:anchorId="46135B55" wp14:editId="403A3A94">
            <wp:extent cx="4851286" cy="2965193"/>
            <wp:effectExtent l="0" t="0" r="6985" b="6985"/>
            <wp:docPr id="1063905683" name="Picture 3" descr="Screenshot of the Service Confirmation modal. Callouts point out the number of children who will receive the service(s) and that multiple services can be added at the same time if they share the same Start and End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05683" name="Picture 3" descr="Screenshot of the Service Confirmation modal. Callouts point out the number of children who will receive the service(s) and that multiple services can be added at the same time if they share the same Start and End Date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79833" cy="2982641"/>
                    </a:xfrm>
                    <a:prstGeom prst="rect">
                      <a:avLst/>
                    </a:prstGeom>
                  </pic:spPr>
                </pic:pic>
              </a:graphicData>
            </a:graphic>
          </wp:inline>
        </w:drawing>
      </w:r>
    </w:p>
    <w:p w14:paraId="16ABA879" w14:textId="615C1C87" w:rsidR="004D3BE5" w:rsidRDefault="00FE7586" w:rsidP="00622CEE">
      <w:r>
        <w:t>If everything looks as expected, c</w:t>
      </w:r>
      <w:r w:rsidR="004D3BE5">
        <w:t xml:space="preserve">lick “Confirm” to apply the information to the </w:t>
      </w:r>
      <w:r w:rsidR="006A1E90">
        <w:t xml:space="preserve">selected </w:t>
      </w:r>
      <w:r w:rsidR="004D3BE5">
        <w:t xml:space="preserve">children in the group. </w:t>
      </w:r>
      <w:r>
        <w:t>Conversely, you can click “Cancel” to return to the prior screen</w:t>
      </w:r>
      <w:r w:rsidR="002D595A">
        <w:t xml:space="preserve"> and make changes, as needed.</w:t>
      </w:r>
    </w:p>
    <w:p w14:paraId="327D373E" w14:textId="0B0A6B37" w:rsidR="00F55FAF" w:rsidRDefault="004D3BE5" w:rsidP="00622CEE">
      <w:r>
        <w:t xml:space="preserve">This concludes our </w:t>
      </w:r>
      <w:r w:rsidR="0049635F">
        <w:t xml:space="preserve">Group Services example. We recommend practicing the steps shown above in the Training MSIN site </w:t>
      </w:r>
      <w:r w:rsidR="00247361" w:rsidRPr="00033983">
        <w:t>(</w:t>
      </w:r>
      <w:hyperlink r:id="rId33" w:history="1">
        <w:r w:rsidR="00247361" w:rsidRPr="00004DFD">
          <w:t>https://trainingmsin.wested.org/</w:t>
        </w:r>
      </w:hyperlink>
      <w:r w:rsidR="00247361" w:rsidRPr="00033983">
        <w:t>)</w:t>
      </w:r>
      <w:r w:rsidR="00247361">
        <w:t xml:space="preserve"> </w:t>
      </w:r>
      <w:r w:rsidR="0049635F">
        <w:t xml:space="preserve">until you feel confident </w:t>
      </w:r>
      <w:r w:rsidR="00D76CEE">
        <w:t xml:space="preserve">using this </w:t>
      </w:r>
      <w:r w:rsidR="00C86D6D">
        <w:t>feature</w:t>
      </w:r>
      <w:r w:rsidR="00D76CEE">
        <w:t xml:space="preserve"> for large </w:t>
      </w:r>
      <w:r w:rsidR="001F58C0">
        <w:t xml:space="preserve">and diverse groups. </w:t>
      </w:r>
    </w:p>
    <w:p w14:paraId="1EE477E6" w14:textId="1C3E50EF" w:rsidR="00384808" w:rsidRDefault="00384808" w:rsidP="0019637F">
      <w:pPr>
        <w:pStyle w:val="Heading1"/>
        <w:rPr>
          <w:b/>
          <w:bCs/>
        </w:rPr>
      </w:pPr>
      <w:r>
        <w:rPr>
          <w:b/>
          <w:bCs/>
        </w:rPr>
        <w:t xml:space="preserve">Updating Services for a </w:t>
      </w:r>
      <w:r w:rsidRPr="0067433A">
        <w:rPr>
          <w:b/>
          <w:bCs/>
        </w:rPr>
        <w:t xml:space="preserve">Group </w:t>
      </w:r>
      <w:r>
        <w:rPr>
          <w:b/>
          <w:bCs/>
        </w:rPr>
        <w:t>of Children</w:t>
      </w:r>
    </w:p>
    <w:p w14:paraId="0275F67C" w14:textId="0ED96AC2" w:rsidR="0003563D" w:rsidRDefault="001B6DE1" w:rsidP="001B6DE1">
      <w:r>
        <w:t>When</w:t>
      </w:r>
      <w:r w:rsidR="00A82619">
        <w:t xml:space="preserve"> you create a target list of children with the Group Services </w:t>
      </w:r>
      <w:r w:rsidR="009D278B">
        <w:t>page</w:t>
      </w:r>
      <w:r w:rsidR="00A82619">
        <w:t>, you will see a</w:t>
      </w:r>
      <w:r w:rsidR="009D278B">
        <w:t xml:space="preserve">n additional </w:t>
      </w:r>
      <w:r w:rsidR="00A82619">
        <w:t>button labeled “</w:t>
      </w:r>
      <w:r w:rsidR="004C6EC9">
        <w:t xml:space="preserve">Update </w:t>
      </w:r>
      <w:r w:rsidR="00663288">
        <w:t>S</w:t>
      </w:r>
      <w:r w:rsidR="004C6EC9">
        <w:t xml:space="preserve">ervices for </w:t>
      </w:r>
      <w:r w:rsidR="00453EB8">
        <w:t>(</w:t>
      </w:r>
      <w:r w:rsidR="004C6EC9">
        <w:t>#</w:t>
      </w:r>
      <w:r w:rsidR="00453EB8">
        <w:t>)</w:t>
      </w:r>
      <w:r w:rsidR="004C6EC9">
        <w:t xml:space="preserve"> children.” </w:t>
      </w:r>
      <w:r w:rsidR="00453EB8">
        <w:t xml:space="preserve">This button is visible but disabled by default, unless one or more children in the target list </w:t>
      </w:r>
      <w:r w:rsidR="008858D5">
        <w:t xml:space="preserve">already </w:t>
      </w:r>
      <w:r w:rsidR="00453EB8">
        <w:t>have a service record</w:t>
      </w:r>
      <w:r w:rsidR="008858D5">
        <w:t xml:space="preserve">. </w:t>
      </w:r>
      <w:r w:rsidR="0003563D">
        <w:t>Th</w:t>
      </w:r>
      <w:r w:rsidR="004C6EC9">
        <w:t xml:space="preserve">is feature </w:t>
      </w:r>
      <w:r w:rsidR="00ED418D">
        <w:t>is commonly used for two purposes</w:t>
      </w:r>
      <w:r w:rsidR="00F6625A">
        <w:t>:</w:t>
      </w:r>
      <w:r w:rsidR="00287EF8">
        <w:t xml:space="preserve"> </w:t>
      </w:r>
    </w:p>
    <w:p w14:paraId="1D012F6F" w14:textId="24B29B3D" w:rsidR="00D04648" w:rsidRDefault="0003563D" w:rsidP="00D42950">
      <w:pPr>
        <w:pStyle w:val="ListParagraph"/>
        <w:numPr>
          <w:ilvl w:val="0"/>
          <w:numId w:val="25"/>
        </w:numPr>
        <w:spacing w:before="240"/>
      </w:pPr>
      <w:r>
        <w:t>T</w:t>
      </w:r>
      <w:r w:rsidR="00C54D45">
        <w:t xml:space="preserve">o </w:t>
      </w:r>
      <w:r w:rsidR="00BD3338">
        <w:t xml:space="preserve">fix </w:t>
      </w:r>
      <w:r w:rsidR="0065567A">
        <w:t>incorrect</w:t>
      </w:r>
      <w:r w:rsidR="00C54D45">
        <w:t xml:space="preserve"> </w:t>
      </w:r>
      <w:r w:rsidR="00ED418D">
        <w:t>Start Date</w:t>
      </w:r>
      <w:r w:rsidR="00795481">
        <w:t>s</w:t>
      </w:r>
      <w:r w:rsidR="00ED418D">
        <w:t xml:space="preserve"> or End Date</w:t>
      </w:r>
      <w:r w:rsidR="00795481">
        <w:t>s</w:t>
      </w:r>
      <w:r w:rsidR="00F6625A">
        <w:t xml:space="preserve"> for a group</w:t>
      </w:r>
      <w:r w:rsidR="00D04648">
        <w:t>.</w:t>
      </w:r>
    </w:p>
    <w:p w14:paraId="5EC3522B" w14:textId="1B2969A8" w:rsidR="0048125E" w:rsidRDefault="00D04648" w:rsidP="00D42950">
      <w:pPr>
        <w:pStyle w:val="ListParagraph"/>
        <w:numPr>
          <w:ilvl w:val="0"/>
          <w:numId w:val="25"/>
        </w:numPr>
        <w:spacing w:before="240"/>
      </w:pPr>
      <w:r>
        <w:t>T</w:t>
      </w:r>
      <w:r w:rsidR="00F6625A">
        <w:t xml:space="preserve">o add </w:t>
      </w:r>
      <w:r w:rsidR="0070096F">
        <w:t xml:space="preserve">missing </w:t>
      </w:r>
      <w:r w:rsidR="00ED418D">
        <w:t>E</w:t>
      </w:r>
      <w:r w:rsidR="00F6625A">
        <w:t xml:space="preserve">nd </w:t>
      </w:r>
      <w:r w:rsidR="00ED418D">
        <w:t>D</w:t>
      </w:r>
      <w:r w:rsidR="00F6625A">
        <w:t>ates for a group of child</w:t>
      </w:r>
      <w:r w:rsidR="002F0210">
        <w:t xml:space="preserve">ren who </w:t>
      </w:r>
      <w:r w:rsidR="000F71FA">
        <w:t xml:space="preserve">have </w:t>
      </w:r>
      <w:r w:rsidR="00C47A58">
        <w:t xml:space="preserve">incomplete </w:t>
      </w:r>
      <w:r w:rsidR="002F0210">
        <w:t>service participation records.</w:t>
      </w:r>
    </w:p>
    <w:p w14:paraId="6430D823" w14:textId="5173A106" w:rsidR="002F0210" w:rsidRDefault="00287EF8" w:rsidP="00D42950">
      <w:pPr>
        <w:pStyle w:val="Heading2"/>
      </w:pPr>
      <w:r>
        <w:t>Cor</w:t>
      </w:r>
      <w:r w:rsidR="00C07867">
        <w:t>recting Start Date or End Date information for a group</w:t>
      </w:r>
    </w:p>
    <w:p w14:paraId="5AE990F0" w14:textId="25C6AFB7" w:rsidR="00CE6D5C" w:rsidRDefault="008D536E" w:rsidP="00EA67A6">
      <w:r>
        <w:t>Return</w:t>
      </w:r>
      <w:r w:rsidR="005559CA">
        <w:t>ing</w:t>
      </w:r>
      <w:r>
        <w:t xml:space="preserve"> to the group of children we used in the Group Services example, imagine that we made a mistake on the </w:t>
      </w:r>
      <w:r w:rsidR="00150659">
        <w:t>s</w:t>
      </w:r>
      <w:r>
        <w:t xml:space="preserve">ervice End </w:t>
      </w:r>
      <w:r w:rsidR="00150659">
        <w:t>D</w:t>
      </w:r>
      <w:r>
        <w:t>ate. Instead of being 6/9/2023, suppose</w:t>
      </w:r>
      <w:r w:rsidR="006F06E1">
        <w:t xml:space="preserve"> the service actually ended </w:t>
      </w:r>
      <w:r>
        <w:t>two days earlier</w:t>
      </w:r>
      <w:r w:rsidR="006F06E1">
        <w:t>, on 6/7/</w:t>
      </w:r>
      <w:r w:rsidR="007777F9">
        <w:t>20</w:t>
      </w:r>
      <w:r w:rsidR="006F06E1">
        <w:t xml:space="preserve">23. We can correct this mistake by calling up the same group of children, based on the service information we entered earlier. We can do this by using the filters on </w:t>
      </w:r>
      <w:r w:rsidR="00585E10">
        <w:t>the Group</w:t>
      </w:r>
      <w:r w:rsidR="006F06E1">
        <w:t xml:space="preserve"> Service</w:t>
      </w:r>
      <w:r w:rsidR="00585E10">
        <w:t>s search screen, as shown below.</w:t>
      </w:r>
    </w:p>
    <w:p w14:paraId="0A54AB2C" w14:textId="54900EDE" w:rsidR="0071196D" w:rsidRDefault="0025581C" w:rsidP="00EA67A6">
      <w:pPr>
        <w:rPr>
          <w:b/>
          <w:bCs/>
        </w:rPr>
      </w:pPr>
      <w:r>
        <w:rPr>
          <w:b/>
          <w:bCs/>
          <w:noProof/>
        </w:rPr>
        <w:lastRenderedPageBreak/>
        <w:drawing>
          <wp:inline distT="0" distB="0" distL="0" distR="0" wp14:anchorId="7A97A65F" wp14:editId="239850C2">
            <wp:extent cx="5943600" cy="3943761"/>
            <wp:effectExtent l="0" t="0" r="0" b="0"/>
            <wp:docPr id="567162878" name="Picture 1" descr="Screenshot of the Group Service Participation page. Callouts show the sequence of steps to search for a group of children whose service information needs to be updated. The example shows the selection of a filter option to pull up children with a  1020 service (cas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62878" name="Picture 1" descr="Screenshot of the Group Service Participation page. Callouts show the sequence of steps to search for a group of children whose service information needs to be updated. The example shows the selection of a filter option to pull up children with a  1020 service (case managemen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943761"/>
                    </a:xfrm>
                    <a:prstGeom prst="rect">
                      <a:avLst/>
                    </a:prstGeom>
                  </pic:spPr>
                </pic:pic>
              </a:graphicData>
            </a:graphic>
          </wp:inline>
        </w:drawing>
      </w:r>
    </w:p>
    <w:p w14:paraId="567F1E79" w14:textId="52C5A941" w:rsidR="00291F89" w:rsidRDefault="005512F8" w:rsidP="00EA67A6">
      <w:r>
        <w:t xml:space="preserve">Notice that the search process is the same as our previous Group Services example, except that we used the Service Name drop-down to </w:t>
      </w:r>
      <w:r w:rsidR="00291F89">
        <w:t>return children who already have code 1020 (SSDP HS Case Management)</w:t>
      </w:r>
      <w:r w:rsidR="00E776DB">
        <w:t xml:space="preserve">. The last column </w:t>
      </w:r>
      <w:r w:rsidR="007777F9">
        <w:t>in the results table</w:t>
      </w:r>
      <w:r w:rsidR="00E776DB">
        <w:t xml:space="preserve"> helps us confirm the service and dates.</w:t>
      </w:r>
    </w:p>
    <w:p w14:paraId="5667CEB4" w14:textId="233BEE04" w:rsidR="00E776DB" w:rsidRDefault="00E776DB" w:rsidP="00EA67A6">
      <w:r>
        <w:t>Next, we create the target list by selecting the children who need the date correction</w:t>
      </w:r>
      <w:r w:rsidR="004F6EB7">
        <w:t>, as shown below:</w:t>
      </w:r>
    </w:p>
    <w:p w14:paraId="651BBA58" w14:textId="2ADCE95D" w:rsidR="0025581C" w:rsidRDefault="00EF4380" w:rsidP="00EA67A6">
      <w:r>
        <w:rPr>
          <w:noProof/>
        </w:rPr>
        <w:drawing>
          <wp:inline distT="0" distB="0" distL="0" distR="0" wp14:anchorId="0F9D1C81" wp14:editId="16A2E846">
            <wp:extent cx="5942557" cy="2499360"/>
            <wp:effectExtent l="0" t="0" r="1270" b="0"/>
            <wp:docPr id="1265387546" name="Picture 2" descr="Screenshot of the Chosen Children table and the buttons beneath it. An arrow points to the button for updat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87546" name="Picture 2" descr="Screenshot of the Chosen Children table and the buttons beneath it. An arrow points to the button for updating service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2557" cy="2499360"/>
                    </a:xfrm>
                    <a:prstGeom prst="rect">
                      <a:avLst/>
                    </a:prstGeom>
                  </pic:spPr>
                </pic:pic>
              </a:graphicData>
            </a:graphic>
          </wp:inline>
        </w:drawing>
      </w:r>
    </w:p>
    <w:p w14:paraId="749D8862" w14:textId="76E1106F" w:rsidR="0025581C" w:rsidRDefault="00F84B81" w:rsidP="00EA67A6">
      <w:r>
        <w:t xml:space="preserve">All the “Chosen Children” </w:t>
      </w:r>
      <w:r w:rsidR="00914872">
        <w:t>h</w:t>
      </w:r>
      <w:r w:rsidR="004F6EB7">
        <w:t xml:space="preserve">ave service information, </w:t>
      </w:r>
      <w:r w:rsidR="00914872">
        <w:t xml:space="preserve">so the system enables </w:t>
      </w:r>
      <w:r w:rsidR="004F6EB7">
        <w:t>the “Update Services...” button</w:t>
      </w:r>
      <w:r w:rsidR="00914872">
        <w:t xml:space="preserve">. We can click on this button to bring up </w:t>
      </w:r>
      <w:r w:rsidR="004B1B39">
        <w:t xml:space="preserve">the following </w:t>
      </w:r>
      <w:r w:rsidR="00914872">
        <w:t>Update window:</w:t>
      </w:r>
    </w:p>
    <w:p w14:paraId="284718DD" w14:textId="7A44CFAA" w:rsidR="00EF4380" w:rsidRDefault="00EF4380" w:rsidP="00EA67A6">
      <w:r>
        <w:rPr>
          <w:noProof/>
        </w:rPr>
        <w:lastRenderedPageBreak/>
        <w:drawing>
          <wp:inline distT="0" distB="0" distL="0" distR="0" wp14:anchorId="6FDB3BE4" wp14:editId="28611064">
            <wp:extent cx="5943600" cy="3420777"/>
            <wp:effectExtent l="0" t="0" r="0" b="8255"/>
            <wp:docPr id="878658004" name="Picture 3" descr="Screenshot of the Update Services modal. Callouts show the sequence of steps to update the End Date field for a group of 2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58004" name="Picture 3" descr="Screenshot of the Update Services modal. Callouts show the sequence of steps to update the End Date field for a group of 2 childre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420777"/>
                    </a:xfrm>
                    <a:prstGeom prst="rect">
                      <a:avLst/>
                    </a:prstGeom>
                  </pic:spPr>
                </pic:pic>
              </a:graphicData>
            </a:graphic>
          </wp:inline>
        </w:drawing>
      </w:r>
    </w:p>
    <w:p w14:paraId="758B62D8" w14:textId="0C0C53E9" w:rsidR="004B1B39" w:rsidRDefault="004B1B39" w:rsidP="00EA67A6">
      <w:r>
        <w:t xml:space="preserve">The Update window is </w:t>
      </w:r>
      <w:r w:rsidR="00D6491F">
        <w:t>like</w:t>
      </w:r>
      <w:r>
        <w:t xml:space="preserve"> the original service entry window used to enter these services, except that it only has fields to change the Start Date and/or End Date. </w:t>
      </w:r>
      <w:r w:rsidR="00AB3532">
        <w:t xml:space="preserve">In this example, we </w:t>
      </w:r>
      <w:r w:rsidR="0064671F">
        <w:t xml:space="preserve">check </w:t>
      </w:r>
      <w:r w:rsidR="00AD5CD1">
        <w:t xml:space="preserve">the field labeled “Update End Date To” and then </w:t>
      </w:r>
      <w:r w:rsidR="0064671F">
        <w:t xml:space="preserve">select the </w:t>
      </w:r>
      <w:r w:rsidR="00AD5CD1">
        <w:t xml:space="preserve">new date, 6/7/2023. Next, we click on the green “Update” </w:t>
      </w:r>
      <w:r w:rsidR="0064671F">
        <w:t xml:space="preserve">button </w:t>
      </w:r>
      <w:r w:rsidR="00AD5CD1">
        <w:t xml:space="preserve">and we confirm this choice to save the </w:t>
      </w:r>
      <w:r w:rsidR="00841FDD">
        <w:t>corrected information</w:t>
      </w:r>
      <w:r w:rsidR="00AD5CD1">
        <w:t>.</w:t>
      </w:r>
    </w:p>
    <w:p w14:paraId="626C2CB0" w14:textId="0F644C4B" w:rsidR="0025581C" w:rsidRDefault="00497949" w:rsidP="00EA67A6">
      <w:r>
        <w:t>Immediately after saving, the system will display the update</w:t>
      </w:r>
      <w:r w:rsidR="00B50948">
        <w:t>d service date(s)</w:t>
      </w:r>
      <w:r>
        <w:t>, as follows:</w:t>
      </w:r>
    </w:p>
    <w:p w14:paraId="0213CC01" w14:textId="151B1E8A" w:rsidR="00EF4380" w:rsidRDefault="00EF4380" w:rsidP="00EA67A6">
      <w:r>
        <w:rPr>
          <w:noProof/>
        </w:rPr>
        <w:drawing>
          <wp:inline distT="0" distB="0" distL="0" distR="0" wp14:anchorId="099DE260" wp14:editId="065A118B">
            <wp:extent cx="5938843" cy="1271905"/>
            <wp:effectExtent l="0" t="0" r="5080" b="4445"/>
            <wp:docPr id="762698997" name="Picture 4" descr="Screenshot of the original Search Results table, where the new updates are now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98997" name="Picture 4" descr="Screenshot of the original Search Results table, where the new updates are now show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38843" cy="1271905"/>
                    </a:xfrm>
                    <a:prstGeom prst="rect">
                      <a:avLst/>
                    </a:prstGeom>
                  </pic:spPr>
                </pic:pic>
              </a:graphicData>
            </a:graphic>
          </wp:inline>
        </w:drawing>
      </w:r>
    </w:p>
    <w:p w14:paraId="4624D89B" w14:textId="3431ECD3" w:rsidR="0025581C" w:rsidRDefault="00497949" w:rsidP="00EA67A6">
      <w:r>
        <w:t xml:space="preserve">Focusing on the End Date information, we can see that it </w:t>
      </w:r>
      <w:r w:rsidR="00B50948">
        <w:t xml:space="preserve">changed </w:t>
      </w:r>
      <w:r w:rsidR="00960644">
        <w:t xml:space="preserve">to 6/7/2023. </w:t>
      </w:r>
      <w:r w:rsidR="00FE7783">
        <w:t>We</w:t>
      </w:r>
      <w:r w:rsidR="00C205EC">
        <w:t xml:space="preserve"> can also </w:t>
      </w:r>
      <w:r w:rsidR="00960644">
        <w:t>double check</w:t>
      </w:r>
      <w:r w:rsidR="00C205EC">
        <w:t xml:space="preserve"> the updates </w:t>
      </w:r>
      <w:r w:rsidR="00960644">
        <w:t>on the children’s records, under the</w:t>
      </w:r>
      <w:r w:rsidR="00C205EC">
        <w:t>ir</w:t>
      </w:r>
      <w:r w:rsidR="00960644">
        <w:t xml:space="preserve"> Service Participation tab, or by us</w:t>
      </w:r>
      <w:r w:rsidR="00C205EC">
        <w:t>ing</w:t>
      </w:r>
      <w:r w:rsidR="00960644">
        <w:t xml:space="preserve"> the Service Report.</w:t>
      </w:r>
    </w:p>
    <w:p w14:paraId="6D1E18DC" w14:textId="49784CE9" w:rsidR="00C07867" w:rsidRDefault="00C07867" w:rsidP="00D42950">
      <w:pPr>
        <w:pStyle w:val="Heading2"/>
      </w:pPr>
      <w:r>
        <w:t>Adding missing E</w:t>
      </w:r>
      <w:r w:rsidR="00CE6D5C">
        <w:t>nd Date information for a group</w:t>
      </w:r>
    </w:p>
    <w:p w14:paraId="6C15C253" w14:textId="187D4DF8" w:rsidR="00871BE3" w:rsidRDefault="00EA578B" w:rsidP="00EA67A6">
      <w:r>
        <w:t xml:space="preserve">Instead of </w:t>
      </w:r>
      <w:r w:rsidR="00163ED0">
        <w:t>wait</w:t>
      </w:r>
      <w:r w:rsidR="00D52CD7">
        <w:t>ing</w:t>
      </w:r>
      <w:r w:rsidR="00163ED0">
        <w:t xml:space="preserve"> to enter service</w:t>
      </w:r>
      <w:r w:rsidR="00D62CB6">
        <w:t xml:space="preserve"> data until </w:t>
      </w:r>
      <w:r w:rsidR="00163ED0">
        <w:t xml:space="preserve">after </w:t>
      </w:r>
      <w:r w:rsidR="00D62CB6">
        <w:t xml:space="preserve">each service </w:t>
      </w:r>
      <w:r w:rsidR="00163ED0">
        <w:t>conclude</w:t>
      </w:r>
      <w:r w:rsidR="00D62CB6">
        <w:t>s</w:t>
      </w:r>
      <w:r w:rsidR="00163ED0">
        <w:t xml:space="preserve">, some subgrantees </w:t>
      </w:r>
      <w:r w:rsidR="00B03832">
        <w:t>choose to enter their Start Date</w:t>
      </w:r>
      <w:r w:rsidR="00D62CB6">
        <w:t>s early</w:t>
      </w:r>
      <w:r w:rsidR="00871BE3">
        <w:t xml:space="preserve"> and intentionally leave the corresponding </w:t>
      </w:r>
      <w:r w:rsidR="00B03832">
        <w:t>End Dates</w:t>
      </w:r>
      <w:r w:rsidR="00871BE3">
        <w:t xml:space="preserve"> blank</w:t>
      </w:r>
      <w:r w:rsidR="00B03832">
        <w:t>.</w:t>
      </w:r>
      <w:r w:rsidR="00C51D4F">
        <w:t xml:space="preserve"> This practice is </w:t>
      </w:r>
      <w:r w:rsidR="00CC79C7">
        <w:t>permissible and</w:t>
      </w:r>
      <w:r w:rsidR="00C51D4F">
        <w:t xml:space="preserve"> </w:t>
      </w:r>
      <w:r w:rsidR="00CC79C7">
        <w:t xml:space="preserve">might make sense for services that are offered for an extended period, such as the entire </w:t>
      </w:r>
      <w:r w:rsidR="00330A50">
        <w:t>Regular Year</w:t>
      </w:r>
      <w:r w:rsidR="00CC79C7">
        <w:t>. S</w:t>
      </w:r>
      <w:r w:rsidR="00631406">
        <w:t xml:space="preserve">ubgrantees who use this two-step method to enter service participation data will need to call up the same children </w:t>
      </w:r>
      <w:r w:rsidR="00871BE3">
        <w:t xml:space="preserve">later </w:t>
      </w:r>
      <w:r w:rsidR="00631406">
        <w:t>to add the missing End Dates</w:t>
      </w:r>
      <w:r w:rsidR="00DB2CF3">
        <w:t xml:space="preserve">. </w:t>
      </w:r>
    </w:p>
    <w:p w14:paraId="3A2F9A52" w14:textId="77777777" w:rsidR="00F72A2F" w:rsidRDefault="00DB2CF3" w:rsidP="00EA67A6">
      <w:r>
        <w:t>We can use the “Update Services...”</w:t>
      </w:r>
      <w:r w:rsidR="00BF3F25">
        <w:t xml:space="preserve"> window</w:t>
      </w:r>
      <w:r>
        <w:t xml:space="preserve"> to enter </w:t>
      </w:r>
      <w:r w:rsidR="001B562A">
        <w:t xml:space="preserve">the </w:t>
      </w:r>
      <w:r>
        <w:t xml:space="preserve">missing </w:t>
      </w:r>
      <w:r w:rsidR="001B562A">
        <w:t>information fo</w:t>
      </w:r>
      <w:r>
        <w:t>r a group of children</w:t>
      </w:r>
      <w:r w:rsidR="00481EF4">
        <w:t xml:space="preserve"> who already have partially</w:t>
      </w:r>
      <w:r w:rsidR="007E585A">
        <w:t xml:space="preserve"> entered</w:t>
      </w:r>
      <w:r w:rsidR="00481EF4">
        <w:t xml:space="preserve"> service records, assuming their End Date will be the same.</w:t>
      </w:r>
      <w:r w:rsidR="00C51D4F">
        <w:t xml:space="preserve"> </w:t>
      </w:r>
    </w:p>
    <w:p w14:paraId="46266993" w14:textId="6435E1E2" w:rsidR="00ED1F2D" w:rsidRDefault="00F72A2F" w:rsidP="00EA67A6">
      <w:r>
        <w:lastRenderedPageBreak/>
        <w:t xml:space="preserve">First, we must bring up </w:t>
      </w:r>
      <w:r w:rsidR="00FE7783">
        <w:t xml:space="preserve">the </w:t>
      </w:r>
      <w:r>
        <w:t xml:space="preserve">children </w:t>
      </w:r>
      <w:r w:rsidR="00FE63B3">
        <w:t>who have partially entered service records. We can focus the search on those with missing End Dates by selecting the applicable filters, as shown in the example below:</w:t>
      </w:r>
    </w:p>
    <w:p w14:paraId="409792E2" w14:textId="757B27EA" w:rsidR="006D29A3" w:rsidRDefault="00F470F4" w:rsidP="00EA67A6">
      <w:r>
        <w:rPr>
          <w:noProof/>
        </w:rPr>
        <w:drawing>
          <wp:inline distT="0" distB="0" distL="0" distR="0" wp14:anchorId="10B72237" wp14:editId="19276AD3">
            <wp:extent cx="5943600" cy="3805555"/>
            <wp:effectExtent l="0" t="0" r="0" b="4445"/>
            <wp:docPr id="324011670" name="Picture 4" descr="Screenshot of the Group Service Participation page. Callouts show the sequence of steps to search for a group of children who have services but the End Dates are missing. In the Filters panel, a Service Name is selected (141 - case management) and &quot;Only include children missing Service End Date&quot; is checked. The results table shows child records that match the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11670" name="Picture 4" descr="Screenshot of the Group Service Participation page. Callouts show the sequence of steps to search for a group of children who have services but the End Dates are missing. In the Filters panel, a Service Name is selected (141 - case management) and &quot;Only include children missing Service End Date&quot; is checked. The results table shows child records that match the search criteria."/>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805555"/>
                    </a:xfrm>
                    <a:prstGeom prst="rect">
                      <a:avLst/>
                    </a:prstGeom>
                  </pic:spPr>
                </pic:pic>
              </a:graphicData>
            </a:graphic>
          </wp:inline>
        </w:drawing>
      </w:r>
    </w:p>
    <w:p w14:paraId="50457D05" w14:textId="1466652F" w:rsidR="00033BA7" w:rsidRDefault="00E6090C" w:rsidP="00EA67A6">
      <w:r>
        <w:t>Notice</w:t>
      </w:r>
      <w:r w:rsidR="00D54A51">
        <w:t xml:space="preserve"> that in the second step</w:t>
      </w:r>
      <w:r w:rsidR="000A16A9">
        <w:t>,</w:t>
      </w:r>
      <w:r>
        <w:t xml:space="preserve"> we checked the filter labeled “Only include children with missing Service End Date” and we selected service code </w:t>
      </w:r>
      <w:r w:rsidR="00D0310C">
        <w:t>1</w:t>
      </w:r>
      <w:r>
        <w:t>41</w:t>
      </w:r>
      <w:r w:rsidR="00D0310C">
        <w:t xml:space="preserve"> (</w:t>
      </w:r>
      <w:r>
        <w:t>Case Manage</w:t>
      </w:r>
      <w:r w:rsidR="00D0310C">
        <w:t xml:space="preserve">ment for grades 10-12). </w:t>
      </w:r>
      <w:r w:rsidR="00D54A51">
        <w:t>After clicking “Search” (third step), t</w:t>
      </w:r>
      <w:r w:rsidR="00D0310C">
        <w:t xml:space="preserve">he results table </w:t>
      </w:r>
      <w:r w:rsidR="00174BA8">
        <w:t xml:space="preserve">displays a list of 71 children who </w:t>
      </w:r>
      <w:r w:rsidR="00F9157F">
        <w:t>match the criteria for a partial servic</w:t>
      </w:r>
      <w:r w:rsidR="00174BA8">
        <w:t>e record and therefore need End Dates to make them complete.</w:t>
      </w:r>
    </w:p>
    <w:p w14:paraId="525B4568" w14:textId="3B2988FC" w:rsidR="00174BA8" w:rsidRDefault="00F9157F" w:rsidP="00EA67A6">
      <w:r>
        <w:t>Next</w:t>
      </w:r>
      <w:r w:rsidR="00174BA8">
        <w:t xml:space="preserve">, we select the children who </w:t>
      </w:r>
      <w:r w:rsidR="00400DB6">
        <w:t xml:space="preserve">need </w:t>
      </w:r>
      <w:r w:rsidR="00174BA8">
        <w:t xml:space="preserve">the </w:t>
      </w:r>
      <w:r w:rsidR="002A4C65">
        <w:t>update</w:t>
      </w:r>
      <w:r w:rsidR="00486302">
        <w:t xml:space="preserve"> and this moves them into our target list</w:t>
      </w:r>
      <w:r w:rsidR="00051F62">
        <w:t>. In this case, we want to select all 71 children</w:t>
      </w:r>
      <w:r w:rsidR="00486302">
        <w:t xml:space="preserve">, </w:t>
      </w:r>
      <w:r w:rsidR="00CA566B">
        <w:t>as shown below:</w:t>
      </w:r>
    </w:p>
    <w:p w14:paraId="052DAA82" w14:textId="0AE60D48" w:rsidR="005D5492" w:rsidRDefault="005D5492" w:rsidP="00EA67A6">
      <w:r>
        <w:rPr>
          <w:noProof/>
        </w:rPr>
        <w:drawing>
          <wp:inline distT="0" distB="0" distL="0" distR="0" wp14:anchorId="15F37143" wp14:editId="2814E08A">
            <wp:extent cx="5936896" cy="1416050"/>
            <wp:effectExtent l="0" t="0" r="6985" b="0"/>
            <wp:docPr id="887014274" name="Picture 2" descr="Screenshot of the Chosen Children table and the buttons beneath it. An arrow points to the button for updat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14274" name="Picture 2" descr="Screenshot of the Chosen Children table and the buttons beneath it. An arrow points to the button for updating service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36896" cy="1416050"/>
                    </a:xfrm>
                    <a:prstGeom prst="rect">
                      <a:avLst/>
                    </a:prstGeom>
                  </pic:spPr>
                </pic:pic>
              </a:graphicData>
            </a:graphic>
          </wp:inline>
        </w:drawing>
      </w:r>
    </w:p>
    <w:p w14:paraId="3124B94C" w14:textId="77777777" w:rsidR="00CB74C5" w:rsidRDefault="00CB74C5" w:rsidP="00EA67A6">
      <w:r>
        <w:t xml:space="preserve">The presence of service records in the target list enables the “Update Services...” button. </w:t>
      </w:r>
    </w:p>
    <w:p w14:paraId="0BB26483" w14:textId="6C552B0F" w:rsidR="005D5492" w:rsidRDefault="00CB74C5" w:rsidP="00EA67A6">
      <w:r>
        <w:t xml:space="preserve">We can click this button to bring up the </w:t>
      </w:r>
      <w:r w:rsidR="00051F62">
        <w:t>U</w:t>
      </w:r>
      <w:r>
        <w:t>pdate moda</w:t>
      </w:r>
      <w:r w:rsidR="00400DB6">
        <w:t>l, which is used to modify existing service records.</w:t>
      </w:r>
      <w:r w:rsidR="00FB14EE">
        <w:t xml:space="preserve"> In this example, we want to update the End Date field</w:t>
      </w:r>
      <w:r w:rsidR="00051F62">
        <w:t>,</w:t>
      </w:r>
      <w:r w:rsidR="00FB14EE">
        <w:t xml:space="preserve"> from blank to 6/2/</w:t>
      </w:r>
      <w:r w:rsidR="00051F62">
        <w:t>20</w:t>
      </w:r>
      <w:r w:rsidR="00FB14EE">
        <w:t>23, as shown in the following sequence:</w:t>
      </w:r>
    </w:p>
    <w:p w14:paraId="0BBC0DD5" w14:textId="4BA4F86E" w:rsidR="005D5492" w:rsidRDefault="005D5492" w:rsidP="00EA67A6">
      <w:r>
        <w:rPr>
          <w:noProof/>
        </w:rPr>
        <w:lastRenderedPageBreak/>
        <w:drawing>
          <wp:inline distT="0" distB="0" distL="0" distR="0" wp14:anchorId="514403A2" wp14:editId="745F8ED3">
            <wp:extent cx="5940979" cy="2679523"/>
            <wp:effectExtent l="0" t="0" r="3175" b="6985"/>
            <wp:docPr id="1558997396" name="Picture 3" descr="Screenshot of the Update Services modal. Callouts show the sequence of steps to update the End Date field for a group of 71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97396" name="Picture 3" descr="Screenshot of the Update Services modal. Callouts show the sequence of steps to update the End Date field for a group of 71 childre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979" cy="2679523"/>
                    </a:xfrm>
                    <a:prstGeom prst="rect">
                      <a:avLst/>
                    </a:prstGeom>
                  </pic:spPr>
                </pic:pic>
              </a:graphicData>
            </a:graphic>
          </wp:inline>
        </w:drawing>
      </w:r>
    </w:p>
    <w:p w14:paraId="64C27907" w14:textId="7C29298C" w:rsidR="00122272" w:rsidRDefault="00122272" w:rsidP="00D80ADF">
      <w:r>
        <w:t xml:space="preserve">As demonstrated in the previous Group Services examples, you can modify the target list by expanding the child list and unchecking children </w:t>
      </w:r>
      <w:r w:rsidR="00D72CE0">
        <w:t xml:space="preserve">with </w:t>
      </w:r>
      <w:r>
        <w:t>conflicting en</w:t>
      </w:r>
      <w:r w:rsidR="00B70F07">
        <w:t>rollment information. In this case, our intended End Date, 6/2/</w:t>
      </w:r>
      <w:r w:rsidR="00051F62">
        <w:t>20</w:t>
      </w:r>
      <w:r w:rsidR="00B70F07">
        <w:t xml:space="preserve">23, is before the date limits in both warning messages (black and </w:t>
      </w:r>
      <w:r w:rsidR="00EF4939">
        <w:t>yellow/gold</w:t>
      </w:r>
      <w:r w:rsidR="00B70F07">
        <w:t xml:space="preserve"> text</w:t>
      </w:r>
      <w:r w:rsidR="00862915">
        <w:t>), so we can enter the date and confirm the information to save.</w:t>
      </w:r>
    </w:p>
    <w:p w14:paraId="42229E54" w14:textId="1F99A7AE" w:rsidR="00D80ADF" w:rsidRDefault="00D80ADF" w:rsidP="00D80ADF">
      <w:r>
        <w:t>Immediately after saving, you can perform a second search</w:t>
      </w:r>
      <w:r w:rsidR="00453710">
        <w:t>—</w:t>
      </w:r>
      <w:r>
        <w:t>without the filter for missing End Date</w:t>
      </w:r>
      <w:r w:rsidR="00453710">
        <w:t>—</w:t>
      </w:r>
      <w:r>
        <w:t xml:space="preserve">to verify that </w:t>
      </w:r>
      <w:r w:rsidR="008A5CBA">
        <w:t>the service records were updated for the selected group of children.</w:t>
      </w:r>
    </w:p>
    <w:p w14:paraId="164CFA06" w14:textId="4230F6AC" w:rsidR="005D5492" w:rsidRDefault="005D5492" w:rsidP="00EA67A6">
      <w:r>
        <w:rPr>
          <w:noProof/>
        </w:rPr>
        <w:drawing>
          <wp:inline distT="0" distB="0" distL="0" distR="0" wp14:anchorId="4AECA77C" wp14:editId="31DF5ADD">
            <wp:extent cx="5930614" cy="3797300"/>
            <wp:effectExtent l="0" t="0" r="0" b="0"/>
            <wp:docPr id="1083583266" name="Picture 4" descr="Screenshot of the Group Service Participation page. Callouts show the sequence of steps to do a second search to confirm the updates were saved. In the Filters panel, the same service (141 - case management) is selected, but without checking &quot;Only include children missing Service End Date.&quot; The results table shows the same child records as before, but not they have End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83266" name="Picture 4" descr="Screenshot of the Group Service Participation page. Callouts show the sequence of steps to do a second search to confirm the updates were saved. In the Filters panel, the same service (141 - case management) is selected, but without checking &quot;Only include children missing Service End Date.&quot; The results table shows the same child records as before, but not they have End Date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0614" cy="3797300"/>
                    </a:xfrm>
                    <a:prstGeom prst="rect">
                      <a:avLst/>
                    </a:prstGeom>
                  </pic:spPr>
                </pic:pic>
              </a:graphicData>
            </a:graphic>
          </wp:inline>
        </w:drawing>
      </w:r>
    </w:p>
    <w:p w14:paraId="5089E0CE" w14:textId="1A994BD9" w:rsidR="005D5492" w:rsidRPr="006D29A3" w:rsidRDefault="008A5CBA" w:rsidP="00EA67A6">
      <w:r>
        <w:lastRenderedPageBreak/>
        <w:t xml:space="preserve">Notice that </w:t>
      </w:r>
      <w:r w:rsidR="008E47D3">
        <w:t xml:space="preserve">in the second step </w:t>
      </w:r>
      <w:r>
        <w:t xml:space="preserve">we are using the Service Name filter to bring up only children with this specific service </w:t>
      </w:r>
      <w:r w:rsidR="008E47D3">
        <w:t xml:space="preserve">(141) </w:t>
      </w:r>
      <w:r>
        <w:t xml:space="preserve">so that we can check </w:t>
      </w:r>
      <w:r w:rsidR="00F35160">
        <w:t>it</w:t>
      </w:r>
      <w:r w:rsidR="00B4739C">
        <w:t xml:space="preserve"> </w:t>
      </w:r>
      <w:r>
        <w:t>for completeness (no missing dates</w:t>
      </w:r>
      <w:r w:rsidR="00B4739C">
        <w:t xml:space="preserve">). Given that this is a </w:t>
      </w:r>
      <w:r w:rsidR="00FC5E93">
        <w:t>large</w:t>
      </w:r>
      <w:r w:rsidR="00B4739C">
        <w:t xml:space="preserve"> group, you can also double check the updates by using the Service Report.</w:t>
      </w:r>
    </w:p>
    <w:p w14:paraId="433F3CFE" w14:textId="7535531E" w:rsidR="00C059A9" w:rsidRDefault="00C059A9" w:rsidP="00EA67A6">
      <w:r w:rsidRPr="005D5492">
        <w:rPr>
          <w:rStyle w:val="Strong"/>
        </w:rPr>
        <w:t>Note:</w:t>
      </w:r>
      <w:r>
        <w:t xml:space="preserve"> This service entry approach is not recommended for services that require hours because the system will force you to enter an </w:t>
      </w:r>
      <w:r w:rsidR="005B6B38">
        <w:t xml:space="preserve">initial </w:t>
      </w:r>
      <w:r>
        <w:t xml:space="preserve">hour range </w:t>
      </w:r>
      <w:r w:rsidR="005B6B38">
        <w:t>before saving</w:t>
      </w:r>
      <w:r w:rsidR="001A0F15">
        <w:t xml:space="preserve"> the </w:t>
      </w:r>
      <w:r w:rsidR="005B6B38">
        <w:t xml:space="preserve">service </w:t>
      </w:r>
      <w:r w:rsidR="001A0F15">
        <w:t>information</w:t>
      </w:r>
      <w:r>
        <w:t xml:space="preserve">. But </w:t>
      </w:r>
      <w:r w:rsidR="005B6B38">
        <w:t>this</w:t>
      </w:r>
      <w:r>
        <w:t xml:space="preserve"> initial hour </w:t>
      </w:r>
      <w:r w:rsidR="005B6B38">
        <w:t xml:space="preserve">range </w:t>
      </w:r>
      <w:r>
        <w:t xml:space="preserve">will </w:t>
      </w:r>
      <w:r w:rsidR="00A422E7">
        <w:t>only be preliminary</w:t>
      </w:r>
      <w:r>
        <w:t xml:space="preserve">. Instead, </w:t>
      </w:r>
      <w:r w:rsidR="00491D09">
        <w:t>for ser</w:t>
      </w:r>
      <w:r>
        <w:t>vices that require hours</w:t>
      </w:r>
      <w:r w:rsidR="00491D09">
        <w:t xml:space="preserve">, we recommend entering them immediately after the services have </w:t>
      </w:r>
      <w:r>
        <w:t>ended so that you can enter the total hours</w:t>
      </w:r>
      <w:r w:rsidR="009B109C">
        <w:t>.</w:t>
      </w:r>
      <w:r w:rsidR="00A422E7">
        <w:t xml:space="preserve"> This </w:t>
      </w:r>
      <w:r w:rsidR="00D80CCF">
        <w:t xml:space="preserve">recommended </w:t>
      </w:r>
      <w:r w:rsidR="00A422E7">
        <w:t xml:space="preserve">approach </w:t>
      </w:r>
      <w:r w:rsidR="00D5532E">
        <w:t xml:space="preserve">ensures that </w:t>
      </w:r>
      <w:r w:rsidR="00E027D0">
        <w:t>your Measurable Program Objective (</w:t>
      </w:r>
      <w:r w:rsidR="00D5532E">
        <w:t>MPO</w:t>
      </w:r>
      <w:r w:rsidR="00E027D0">
        <w:t>)</w:t>
      </w:r>
      <w:r w:rsidR="00D5532E">
        <w:t xml:space="preserve"> reports will calculate accurate percentages </w:t>
      </w:r>
      <w:r w:rsidR="00A16319">
        <w:t xml:space="preserve">based on each participating child’s total service hours. </w:t>
      </w:r>
    </w:p>
    <w:p w14:paraId="35BEB5CB" w14:textId="23482324" w:rsidR="008E47D3" w:rsidRPr="00C059A9" w:rsidRDefault="008E47D3" w:rsidP="00EA67A6">
      <w:r>
        <w:t>This concludes our examples</w:t>
      </w:r>
      <w:r w:rsidR="00EE440C">
        <w:t xml:space="preserve"> </w:t>
      </w:r>
      <w:r w:rsidR="009951D2">
        <w:t xml:space="preserve">for </w:t>
      </w:r>
      <w:r w:rsidR="00EE440C">
        <w:t xml:space="preserve">the Group Services feature. </w:t>
      </w:r>
    </w:p>
    <w:p w14:paraId="29F10814" w14:textId="79E8E574" w:rsidR="00D1354A" w:rsidRPr="000C2956" w:rsidRDefault="00AC6DF5" w:rsidP="0019637F">
      <w:pPr>
        <w:pStyle w:val="Heading1"/>
        <w:rPr>
          <w:b/>
          <w:bCs/>
        </w:rPr>
      </w:pPr>
      <w:r w:rsidRPr="000C2956">
        <w:rPr>
          <w:b/>
          <w:bCs/>
        </w:rPr>
        <w:t>Tips for Using</w:t>
      </w:r>
      <w:r w:rsidR="00384808">
        <w:rPr>
          <w:b/>
          <w:bCs/>
        </w:rPr>
        <w:t xml:space="preserve"> </w:t>
      </w:r>
      <w:r w:rsidRPr="000C2956">
        <w:rPr>
          <w:b/>
          <w:bCs/>
        </w:rPr>
        <w:t>G</w:t>
      </w:r>
      <w:r w:rsidR="00D1354A" w:rsidRPr="000C2956">
        <w:rPr>
          <w:b/>
          <w:bCs/>
        </w:rPr>
        <w:t>roup Services</w:t>
      </w:r>
      <w:r w:rsidR="00384808">
        <w:rPr>
          <w:b/>
          <w:bCs/>
        </w:rPr>
        <w:t xml:space="preserve"> </w:t>
      </w:r>
    </w:p>
    <w:p w14:paraId="1EF44B3D" w14:textId="3FC69D81" w:rsidR="00165594" w:rsidRDefault="00583735" w:rsidP="00165594">
      <w:pPr>
        <w:pStyle w:val="ListParagraph"/>
        <w:numPr>
          <w:ilvl w:val="0"/>
          <w:numId w:val="26"/>
        </w:numPr>
        <w:spacing w:before="240" w:after="0"/>
        <w:ind w:left="360"/>
      </w:pPr>
      <w:r>
        <w:t>Th</w:t>
      </w:r>
      <w:r w:rsidR="002F0417">
        <w:t xml:space="preserve">e Group Services </w:t>
      </w:r>
      <w:r w:rsidR="008679C5">
        <w:t>feature works best for groups of children who have the same or similar enrollment and withdrawal dates. Not</w:t>
      </w:r>
      <w:r w:rsidR="00F04E24">
        <w:t>e</w:t>
      </w:r>
      <w:r w:rsidR="008679C5">
        <w:t xml:space="preserve"> that even one child with a very different enrollment or withdrawal date will affect the Start Date and End Date limits. </w:t>
      </w:r>
      <w:r w:rsidR="00165594">
        <w:t xml:space="preserve">We recommend experimenting in the Training MSIN site </w:t>
      </w:r>
      <w:r w:rsidR="00326AA7" w:rsidRPr="00033983">
        <w:t>(</w:t>
      </w:r>
      <w:hyperlink r:id="rId42" w:history="1">
        <w:r w:rsidR="00326AA7" w:rsidRPr="00004DFD">
          <w:t>https://trainingmsin.wested.org/</w:t>
        </w:r>
      </w:hyperlink>
      <w:r w:rsidR="00326AA7" w:rsidRPr="00033983">
        <w:t>)</w:t>
      </w:r>
      <w:r w:rsidR="00326AA7">
        <w:t xml:space="preserve"> to gain an understanding of the nuances.</w:t>
      </w:r>
    </w:p>
    <w:p w14:paraId="6CB2E11C" w14:textId="77777777" w:rsidR="00277C3A" w:rsidRDefault="00277C3A" w:rsidP="00277C3A">
      <w:pPr>
        <w:spacing w:after="0"/>
      </w:pPr>
    </w:p>
    <w:p w14:paraId="7BDED255" w14:textId="307541CC" w:rsidR="00C26697" w:rsidRDefault="00901847" w:rsidP="00277C3A">
      <w:pPr>
        <w:pStyle w:val="ListParagraph"/>
        <w:numPr>
          <w:ilvl w:val="0"/>
          <w:numId w:val="26"/>
        </w:numPr>
        <w:spacing w:after="0"/>
        <w:ind w:left="360"/>
      </w:pPr>
      <w:r>
        <w:t>I</w:t>
      </w:r>
      <w:r w:rsidR="00AC6DF5">
        <w:t xml:space="preserve">t may be </w:t>
      </w:r>
      <w:r w:rsidR="00CF29FF">
        <w:t xml:space="preserve">more </w:t>
      </w:r>
      <w:r w:rsidR="00AC6DF5">
        <w:t>eff</w:t>
      </w:r>
      <w:r w:rsidR="00475A9C">
        <w:t xml:space="preserve">icient </w:t>
      </w:r>
      <w:r w:rsidR="00AC6DF5">
        <w:t xml:space="preserve">to enter services for children with complex </w:t>
      </w:r>
      <w:r w:rsidR="00021B63">
        <w:t xml:space="preserve">or unique </w:t>
      </w:r>
      <w:r w:rsidR="00AC6DF5">
        <w:t>enrollment histories through the Service Participation tab in the</w:t>
      </w:r>
      <w:r w:rsidR="00F04E24">
        <w:t>ir</w:t>
      </w:r>
      <w:r w:rsidR="00AC6DF5">
        <w:t xml:space="preserve"> Child Record </w:t>
      </w:r>
      <w:r w:rsidR="002257FF">
        <w:t>Modal</w:t>
      </w:r>
      <w:r w:rsidR="008679C5">
        <w:t>.</w:t>
      </w:r>
      <w:r w:rsidR="00C12F12">
        <w:t xml:space="preserve"> A child with multiple enrollment lines in the same </w:t>
      </w:r>
      <w:r w:rsidR="00835956">
        <w:t>S</w:t>
      </w:r>
      <w:r w:rsidR="00C235F3">
        <w:t xml:space="preserve">chool </w:t>
      </w:r>
      <w:r w:rsidR="00835956">
        <w:t>Y</w:t>
      </w:r>
      <w:r w:rsidR="00C12F12">
        <w:t>ear</w:t>
      </w:r>
      <w:r w:rsidR="00C235F3">
        <w:t xml:space="preserve">, or enrollments in </w:t>
      </w:r>
      <w:r w:rsidR="00C12F12">
        <w:t>multiple schools, will probably get removed from most groups because of date conflicts.</w:t>
      </w:r>
    </w:p>
    <w:p w14:paraId="1F6BF4CF" w14:textId="77777777" w:rsidR="00277C3A" w:rsidRDefault="00277C3A" w:rsidP="00277C3A">
      <w:pPr>
        <w:spacing w:after="0"/>
      </w:pPr>
    </w:p>
    <w:p w14:paraId="6BA34D68" w14:textId="0B9B75C8" w:rsidR="00BB69A8" w:rsidRDefault="00BB69A8" w:rsidP="00277C3A">
      <w:pPr>
        <w:pStyle w:val="ListParagraph"/>
        <w:numPr>
          <w:ilvl w:val="0"/>
          <w:numId w:val="26"/>
        </w:numPr>
        <w:spacing w:after="0"/>
        <w:ind w:left="360"/>
      </w:pPr>
      <w:r>
        <w:t>R</w:t>
      </w:r>
      <w:r w:rsidR="0027738D">
        <w:t>ule</w:t>
      </w:r>
      <w:r>
        <w:t>s</w:t>
      </w:r>
      <w:r w:rsidR="0027738D">
        <w:t>-of-thumb</w:t>
      </w:r>
      <w:r>
        <w:t>:</w:t>
      </w:r>
    </w:p>
    <w:p w14:paraId="26911DAE" w14:textId="65DB31A4" w:rsidR="00BB69A8" w:rsidRDefault="00301492" w:rsidP="00277C3A">
      <w:pPr>
        <w:pStyle w:val="ListParagraph"/>
        <w:numPr>
          <w:ilvl w:val="0"/>
          <w:numId w:val="27"/>
        </w:numPr>
        <w:spacing w:after="0"/>
        <w:ind w:left="720"/>
      </w:pPr>
      <w:r>
        <w:t xml:space="preserve">Regular Year </w:t>
      </w:r>
      <w:r w:rsidR="0027738D">
        <w:t xml:space="preserve">service dates must </w:t>
      </w:r>
      <w:r w:rsidR="00BB69A8">
        <w:t>“</w:t>
      </w:r>
      <w:r w:rsidR="0027738D">
        <w:t>fit inside</w:t>
      </w:r>
      <w:r>
        <w:t>”</w:t>
      </w:r>
      <w:r w:rsidR="0027738D">
        <w:t xml:space="preserve"> the enrollment dates.</w:t>
      </w:r>
      <w:r>
        <w:t xml:space="preserve"> </w:t>
      </w:r>
    </w:p>
    <w:p w14:paraId="47A65CDA" w14:textId="0EBFD40C" w:rsidR="00BB69A8" w:rsidRDefault="00BB69A8" w:rsidP="00277C3A">
      <w:pPr>
        <w:pStyle w:val="ListParagraph"/>
        <w:numPr>
          <w:ilvl w:val="0"/>
          <w:numId w:val="27"/>
        </w:numPr>
        <w:spacing w:after="0"/>
        <w:ind w:left="720"/>
      </w:pPr>
      <w:r>
        <w:t xml:space="preserve">Summer services must be after the </w:t>
      </w:r>
      <w:r w:rsidR="00B00E23">
        <w:t>R</w:t>
      </w:r>
      <w:r>
        <w:t xml:space="preserve">egular </w:t>
      </w:r>
      <w:r w:rsidR="00B00E23">
        <w:t>Y</w:t>
      </w:r>
      <w:r>
        <w:t>ear Withdrawal Date.</w:t>
      </w:r>
    </w:p>
    <w:p w14:paraId="27FDE654" w14:textId="761E60E3" w:rsidR="00382F97" w:rsidRDefault="00382F97" w:rsidP="00277C3A">
      <w:pPr>
        <w:pStyle w:val="ListParagraph"/>
        <w:numPr>
          <w:ilvl w:val="0"/>
          <w:numId w:val="27"/>
        </w:numPr>
        <w:spacing w:after="0"/>
        <w:ind w:left="720"/>
      </w:pPr>
      <w:r>
        <w:t>Intersession service dates must “fit inside” the enrollment dates.</w:t>
      </w:r>
    </w:p>
    <w:p w14:paraId="6E0E1E65" w14:textId="7020738D" w:rsidR="00FB4FE3" w:rsidRDefault="00BB69A8" w:rsidP="00277C3A">
      <w:pPr>
        <w:pStyle w:val="ListParagraph"/>
        <w:numPr>
          <w:ilvl w:val="1"/>
          <w:numId w:val="27"/>
        </w:numPr>
        <w:spacing w:after="0"/>
        <w:ind w:left="1440"/>
      </w:pPr>
      <w:r>
        <w:t>Intersession services are only for year</w:t>
      </w:r>
      <w:r w:rsidR="00FB4FE3">
        <w:t>-round schools.</w:t>
      </w:r>
    </w:p>
    <w:p w14:paraId="1AC91A91" w14:textId="5B69ED48" w:rsidR="00004DFD" w:rsidRDefault="00FB4FE3" w:rsidP="00277C3A">
      <w:pPr>
        <w:pStyle w:val="ListParagraph"/>
        <w:numPr>
          <w:ilvl w:val="1"/>
          <w:numId w:val="27"/>
        </w:numPr>
        <w:spacing w:after="0"/>
        <w:ind w:left="1440"/>
      </w:pPr>
      <w:r>
        <w:t xml:space="preserve">A child should not have both Intersession and Summer services in the same </w:t>
      </w:r>
      <w:r w:rsidR="005F5379">
        <w:t>S</w:t>
      </w:r>
      <w:r>
        <w:t xml:space="preserve">chool </w:t>
      </w:r>
      <w:r w:rsidR="005F5379">
        <w:t>Y</w:t>
      </w:r>
      <w:r>
        <w:t>ear (unless they moved from a year-round school to another school with a traditional calendar).</w:t>
      </w:r>
      <w:r w:rsidR="00C76120">
        <w:t xml:space="preserve"> </w:t>
      </w:r>
    </w:p>
    <w:p w14:paraId="721F2C9D" w14:textId="77777777" w:rsidR="00004DFD" w:rsidRPr="000C2956" w:rsidRDefault="00004DFD" w:rsidP="00004DFD">
      <w:pPr>
        <w:pStyle w:val="Heading1"/>
        <w:rPr>
          <w:b/>
          <w:bCs/>
        </w:rPr>
      </w:pPr>
      <w:r w:rsidRPr="000C2956">
        <w:rPr>
          <w:b/>
          <w:bCs/>
        </w:rPr>
        <w:t>Additional Resources</w:t>
      </w:r>
    </w:p>
    <w:p w14:paraId="30FF8915" w14:textId="116D69C2" w:rsidR="00004DFD" w:rsidRDefault="002608AF" w:rsidP="00004DFD">
      <w:pPr>
        <w:spacing w:after="0"/>
      </w:pPr>
      <w:r>
        <w:t>As</w:t>
      </w:r>
      <w:r w:rsidR="003C2A76">
        <w:t xml:space="preserve"> emphasized </w:t>
      </w:r>
      <w:r>
        <w:t xml:space="preserve">throughout this guide, </w:t>
      </w:r>
      <w:r w:rsidR="00004DFD">
        <w:t xml:space="preserve">we </w:t>
      </w:r>
      <w:r w:rsidR="00326AA7">
        <w:t xml:space="preserve">strongly </w:t>
      </w:r>
      <w:r w:rsidR="00004DFD">
        <w:t>recommend practicing in the Training M</w:t>
      </w:r>
      <w:r w:rsidR="00004DFD" w:rsidRPr="00033983">
        <w:t>SIN site (</w:t>
      </w:r>
      <w:hyperlink r:id="rId43" w:history="1">
        <w:r w:rsidR="00004DFD" w:rsidRPr="00004DFD">
          <w:t>https://trainingmsin.wested.org/</w:t>
        </w:r>
      </w:hyperlink>
      <w:r w:rsidR="00004DFD" w:rsidRPr="00033983">
        <w:t>)</w:t>
      </w:r>
      <w:r>
        <w:t xml:space="preserve"> before entering service participation data in the production MSIN site</w:t>
      </w:r>
      <w:r w:rsidR="00004DFD" w:rsidRPr="00033983">
        <w:t xml:space="preserve">. </w:t>
      </w:r>
      <w:r w:rsidR="00004DFD">
        <w:t xml:space="preserve">Training MSIN is a safe place to try the different service </w:t>
      </w:r>
      <w:r w:rsidR="003F1FA9">
        <w:t xml:space="preserve">entry </w:t>
      </w:r>
      <w:r w:rsidR="00004DFD">
        <w:t xml:space="preserve">scenarios described above. </w:t>
      </w:r>
    </w:p>
    <w:p w14:paraId="35D81C25" w14:textId="7CB17A26" w:rsidR="007B68C8" w:rsidRDefault="001A43D1" w:rsidP="001A43D1">
      <w:pPr>
        <w:spacing w:before="240" w:after="0"/>
      </w:pPr>
      <w:r>
        <w:t xml:space="preserve">We also recommend double checking </w:t>
      </w:r>
      <w:r w:rsidR="005D3E9A">
        <w:t>your</w:t>
      </w:r>
      <w:r>
        <w:t xml:space="preserve"> service entry work using the Service Report</w:t>
      </w:r>
      <w:r w:rsidR="005D3E9A">
        <w:t xml:space="preserve">. </w:t>
      </w:r>
      <w:r w:rsidR="00CD0E76">
        <w:t>A user guide for this report, a</w:t>
      </w:r>
      <w:r w:rsidR="00C7025E">
        <w:t xml:space="preserve">s well as other MSIN features and reports, is </w:t>
      </w:r>
      <w:r w:rsidR="00CD0E76">
        <w:t>always available on the California MEP Help Center (</w:t>
      </w:r>
      <w:hyperlink r:id="rId44" w:history="1">
        <w:r w:rsidR="00CD0E76" w:rsidRPr="00CD0E76">
          <w:rPr>
            <w:rStyle w:val="Hyperlink"/>
          </w:rPr>
          <w:t>https://mephelpcenter.wested.org</w:t>
        </w:r>
      </w:hyperlink>
      <w:r w:rsidR="00CD0E76">
        <w:t>)</w:t>
      </w:r>
      <w:r w:rsidR="00C7025E">
        <w:t>.</w:t>
      </w:r>
      <w:r w:rsidR="00050F12">
        <w:t xml:space="preserve"> </w:t>
      </w:r>
    </w:p>
    <w:p w14:paraId="77C200CD" w14:textId="0122E7E0" w:rsidR="001A43D1" w:rsidRDefault="00050F12" w:rsidP="001A43D1">
      <w:pPr>
        <w:spacing w:before="240" w:after="0"/>
      </w:pPr>
      <w:r>
        <w:t xml:space="preserve">The </w:t>
      </w:r>
      <w:r w:rsidR="007B68C8">
        <w:t xml:space="preserve">California MEP </w:t>
      </w:r>
      <w:r>
        <w:t>Help Center also includes video demonstrations of setting up services and entering service participation data for both individual children and groups.</w:t>
      </w:r>
      <w:r w:rsidR="005C09CA">
        <w:t xml:space="preserve"> In addition, you can find past webinar</w:t>
      </w:r>
      <w:r w:rsidR="007B68C8">
        <w:t xml:space="preserve"> </w:t>
      </w:r>
      <w:r w:rsidR="007B68C8">
        <w:lastRenderedPageBreak/>
        <w:t>presentation</w:t>
      </w:r>
      <w:r w:rsidR="005C09CA">
        <w:t>s, Q&amp;A documents</w:t>
      </w:r>
      <w:r w:rsidR="00E027D0">
        <w:t xml:space="preserve"> </w:t>
      </w:r>
      <w:r w:rsidR="005C09CA">
        <w:t xml:space="preserve">on </w:t>
      </w:r>
      <w:r w:rsidR="007B68C8">
        <w:t>service-related topics</w:t>
      </w:r>
      <w:r w:rsidR="00AE583B">
        <w:t xml:space="preserve">, </w:t>
      </w:r>
      <w:r w:rsidR="00E027D0">
        <w:t xml:space="preserve">and information meant to </w:t>
      </w:r>
      <w:r w:rsidR="00AE583B">
        <w:t xml:space="preserve">help </w:t>
      </w:r>
      <w:r w:rsidR="00CD4B46">
        <w:t>you implement the SSDP</w:t>
      </w:r>
      <w:r w:rsidR="00063952">
        <w:t xml:space="preserve"> </w:t>
      </w:r>
      <w:r w:rsidR="00CD4B46">
        <w:t>and monitor your MPO</w:t>
      </w:r>
      <w:r w:rsidR="00B500F3">
        <w:t xml:space="preserve"> reports</w:t>
      </w:r>
      <w:r w:rsidR="007B68C8">
        <w:t>.</w:t>
      </w:r>
    </w:p>
    <w:p w14:paraId="2B822311" w14:textId="77777777" w:rsidR="00004DFD" w:rsidRDefault="00004DFD" w:rsidP="00004DFD">
      <w:pPr>
        <w:spacing w:after="0"/>
      </w:pPr>
    </w:p>
    <w:p w14:paraId="257E4E0C" w14:textId="2B80948B" w:rsidR="00BA610F" w:rsidRDefault="00004DFD" w:rsidP="004E76FF">
      <w:pPr>
        <w:spacing w:after="0"/>
      </w:pPr>
      <w:r>
        <w:t>If you have specific questions not covered in this guide, please consult with your local team of MSIN Power Users, Managers, and fellow Data Specialists. You are welcome to submit any remaining questions to the MSIN Service Desk by email (</w:t>
      </w:r>
      <w:hyperlink r:id="rId45" w:history="1">
        <w:r w:rsidRPr="00EC4C43">
          <w:t>msinsupport@wested.org</w:t>
        </w:r>
      </w:hyperlink>
      <w:r>
        <w:t>) or phone (</w:t>
      </w:r>
      <w:r w:rsidRPr="00DA2533">
        <w:t xml:space="preserve">1-800-342-2964, option </w:t>
      </w:r>
      <w:r>
        <w:t>2).</w:t>
      </w:r>
    </w:p>
    <w:sectPr w:rsidR="00BA610F" w:rsidSect="00766C18">
      <w:headerReference w:type="default" r:id="rId46"/>
      <w:footerReference w:type="default" r:id="rId47"/>
      <w:pgSz w:w="12240" w:h="15840" w:code="1"/>
      <w:pgMar w:top="1152" w:right="1440" w:bottom="115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3DB5" w14:textId="77777777" w:rsidR="00807720" w:rsidRDefault="00807720" w:rsidP="009F02DA">
      <w:pPr>
        <w:spacing w:after="0" w:line="240" w:lineRule="auto"/>
      </w:pPr>
      <w:r>
        <w:separator/>
      </w:r>
    </w:p>
  </w:endnote>
  <w:endnote w:type="continuationSeparator" w:id="0">
    <w:p w14:paraId="5B4AB073" w14:textId="77777777" w:rsidR="00807720" w:rsidRDefault="00807720" w:rsidP="009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407032"/>
      <w:docPartObj>
        <w:docPartGallery w:val="Page Numbers (Bottom of Page)"/>
        <w:docPartUnique/>
      </w:docPartObj>
    </w:sdtPr>
    <w:sdtEndPr>
      <w:rPr>
        <w:noProof/>
      </w:rPr>
    </w:sdtEndPr>
    <w:sdtContent>
      <w:p w14:paraId="4B2B870E" w14:textId="77777777" w:rsidR="00C12F12" w:rsidRDefault="00C12F12">
        <w:pPr>
          <w:pStyle w:val="Footer"/>
          <w:jc w:val="center"/>
        </w:pPr>
        <w:r>
          <w:fldChar w:fldCharType="begin"/>
        </w:r>
        <w:r>
          <w:instrText xml:space="preserve"> PAGE   \* MERGEFORMAT </w:instrText>
        </w:r>
        <w:r>
          <w:fldChar w:fldCharType="separate"/>
        </w:r>
        <w:r w:rsidR="00110E2D">
          <w:rPr>
            <w:noProof/>
          </w:rPr>
          <w:t>2</w:t>
        </w:r>
        <w:r>
          <w:rPr>
            <w:noProof/>
          </w:rPr>
          <w:fldChar w:fldCharType="end"/>
        </w:r>
      </w:p>
    </w:sdtContent>
  </w:sdt>
  <w:p w14:paraId="5FE91035" w14:textId="76BE4648" w:rsidR="00C12F12" w:rsidRPr="0021511A" w:rsidRDefault="00C12F12" w:rsidP="0021511A">
    <w:pPr>
      <w:pStyle w:val="Footer"/>
      <w:jc w:val="center"/>
      <w:rPr>
        <w:sz w:val="16"/>
        <w:szCs w:val="16"/>
      </w:rPr>
    </w:pPr>
    <w:r>
      <w:rPr>
        <w:sz w:val="16"/>
        <w:szCs w:val="16"/>
      </w:rPr>
      <w:t xml:space="preserve">                </w:t>
    </w:r>
    <w:r>
      <w:rPr>
        <w:sz w:val="16"/>
        <w:szCs w:val="16"/>
      </w:rPr>
      <w:tab/>
    </w:r>
    <w:r>
      <w:rPr>
        <w:sz w:val="16"/>
        <w:szCs w:val="16"/>
      </w:rPr>
      <w:tab/>
    </w:r>
    <w:r w:rsidR="002C214C">
      <w:rPr>
        <w:sz w:val="16"/>
        <w:szCs w:val="16"/>
      </w:rPr>
      <w:t>Updat</w:t>
    </w:r>
    <w:r>
      <w:rPr>
        <w:sz w:val="16"/>
        <w:szCs w:val="16"/>
      </w:rPr>
      <w:t>ed:</w:t>
    </w:r>
    <w:r w:rsidR="002C214C">
      <w:rPr>
        <w:sz w:val="16"/>
        <w:szCs w:val="16"/>
      </w:rPr>
      <w:t xml:space="preserve"> </w:t>
    </w:r>
    <w:r w:rsidRPr="0021511A">
      <w:rPr>
        <w:sz w:val="16"/>
        <w:szCs w:val="16"/>
      </w:rPr>
      <w:fldChar w:fldCharType="begin"/>
    </w:r>
    <w:r w:rsidRPr="0021511A">
      <w:rPr>
        <w:sz w:val="16"/>
        <w:szCs w:val="16"/>
      </w:rPr>
      <w:instrText xml:space="preserve"> SAVEDATE   \* MERGEFORMAT </w:instrText>
    </w:r>
    <w:r w:rsidRPr="0021511A">
      <w:rPr>
        <w:sz w:val="16"/>
        <w:szCs w:val="16"/>
      </w:rPr>
      <w:fldChar w:fldCharType="separate"/>
    </w:r>
    <w:r w:rsidR="00EE4CBF">
      <w:rPr>
        <w:noProof/>
        <w:sz w:val="16"/>
        <w:szCs w:val="16"/>
      </w:rPr>
      <w:t>10/20/2023 11:38:00 AM</w:t>
    </w:r>
    <w:r w:rsidRPr="0021511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FEBC" w14:textId="77777777" w:rsidR="00807720" w:rsidRDefault="00807720" w:rsidP="009F02DA">
      <w:pPr>
        <w:spacing w:after="0" w:line="240" w:lineRule="auto"/>
      </w:pPr>
      <w:r>
        <w:separator/>
      </w:r>
    </w:p>
  </w:footnote>
  <w:footnote w:type="continuationSeparator" w:id="0">
    <w:p w14:paraId="53538F6B" w14:textId="77777777" w:rsidR="00807720" w:rsidRDefault="00807720" w:rsidP="009F02DA">
      <w:pPr>
        <w:spacing w:after="0" w:line="240" w:lineRule="auto"/>
      </w:pPr>
      <w:r>
        <w:continuationSeparator/>
      </w:r>
    </w:p>
  </w:footnote>
  <w:footnote w:id="1">
    <w:p w14:paraId="67A7F5F4" w14:textId="00DB6157" w:rsidR="004D1671" w:rsidRDefault="004D1671" w:rsidP="004D1671">
      <w:pPr>
        <w:pStyle w:val="FootnoteText"/>
      </w:pPr>
      <w:r>
        <w:rPr>
          <w:rStyle w:val="FootnoteReference"/>
        </w:rPr>
        <w:footnoteRef/>
      </w:r>
      <w:r>
        <w:t xml:space="preserve"> A modal is a “pop up” </w:t>
      </w:r>
      <w:r w:rsidR="00B909F9">
        <w:t xml:space="preserve">window that </w:t>
      </w:r>
      <w:r>
        <w:t>allows you to perform tasks</w:t>
      </w:r>
      <w:r w:rsidR="00FC1060">
        <w:t xml:space="preserve"> or view additional information.</w:t>
      </w:r>
    </w:p>
  </w:footnote>
  <w:footnote w:id="2">
    <w:p w14:paraId="1AE84C19" w14:textId="77777777" w:rsidR="00C8318A" w:rsidRDefault="00C8318A" w:rsidP="00C8318A">
      <w:pPr>
        <w:pStyle w:val="FootnoteText"/>
      </w:pPr>
      <w:r>
        <w:rPr>
          <w:rStyle w:val="FootnoteReference"/>
        </w:rPr>
        <w:footnoteRef/>
      </w:r>
      <w:r>
        <w:t xml:space="preserve"> The CSPR is an annual report collected by the federal Office of Elementary &amp; Secondary Education, within the U.S. Department of Education. The report collects participation and performance data on several programs, including the Migrant Education Program.</w:t>
      </w:r>
    </w:p>
  </w:footnote>
  <w:footnote w:id="3">
    <w:p w14:paraId="000FEC68" w14:textId="049EE780" w:rsidR="00AB75D1" w:rsidRDefault="00AB75D1">
      <w:pPr>
        <w:pStyle w:val="FootnoteText"/>
      </w:pPr>
      <w:r>
        <w:rPr>
          <w:rStyle w:val="FootnoteReference"/>
        </w:rPr>
        <w:footnoteRef/>
      </w:r>
      <w:r>
        <w:t xml:space="preserve"> Summer and Intersession services contribute to your Category 2 </w:t>
      </w:r>
      <w:r w:rsidR="00F77F8C">
        <w:t>C</w:t>
      </w:r>
      <w:r>
        <w:t>ount.</w:t>
      </w:r>
    </w:p>
  </w:footnote>
  <w:footnote w:id="4">
    <w:p w14:paraId="7BFBB9D1" w14:textId="77777777" w:rsidR="005538A7" w:rsidRDefault="005538A7" w:rsidP="005538A7">
      <w:pPr>
        <w:pStyle w:val="FootnoteText"/>
      </w:pPr>
      <w:r>
        <w:rPr>
          <w:rStyle w:val="FootnoteReference"/>
        </w:rPr>
        <w:footnoteRef/>
      </w:r>
      <w:r>
        <w:t xml:space="preserve"> If you have any doubts about this, look up the school in the California School Directory (</w:t>
      </w:r>
      <w:hyperlink r:id="rId1" w:history="1">
        <w:r w:rsidRPr="0002292A">
          <w:rPr>
            <w:rStyle w:val="Hyperlink"/>
          </w:rPr>
          <w:t>https://www.cde.ca.gov/schooldirectory/</w:t>
        </w:r>
      </w:hyperlink>
      <w:r>
        <w:t xml:space="preserve">) and confirm that the “Year Round” field shows “Yes.” </w:t>
      </w:r>
    </w:p>
  </w:footnote>
  <w:footnote w:id="5">
    <w:p w14:paraId="366C02AD" w14:textId="6CD5BC70" w:rsidR="00201C00" w:rsidRDefault="00201C00" w:rsidP="00201C00">
      <w:pPr>
        <w:pStyle w:val="FootnoteText"/>
      </w:pPr>
      <w:r>
        <w:rPr>
          <w:rStyle w:val="FootnoteReference"/>
        </w:rPr>
        <w:footnoteRef/>
      </w:r>
      <w:r>
        <w:t xml:space="preserve"> </w:t>
      </w:r>
      <w:r w:rsidR="00EA7DC5">
        <w:t xml:space="preserve">Having accurate service data is also critical because </w:t>
      </w:r>
      <w:r>
        <w:t xml:space="preserve">MEP services are reported to the U.S. Department of Education via EDFacts files 054 and 145, which </w:t>
      </w:r>
      <w:r w:rsidR="00EA7DC5">
        <w:t xml:space="preserve">automatically </w:t>
      </w:r>
      <w:r>
        <w:t>populate sections of the CSPR.</w:t>
      </w:r>
    </w:p>
  </w:footnote>
  <w:footnote w:id="6">
    <w:p w14:paraId="40B41115" w14:textId="77777777" w:rsidR="009C7BFD" w:rsidRDefault="009C7BFD" w:rsidP="009C7BFD">
      <w:pPr>
        <w:pStyle w:val="FootnoteText"/>
      </w:pPr>
      <w:r>
        <w:rPr>
          <w:rStyle w:val="FootnoteReference"/>
        </w:rPr>
        <w:footnoteRef/>
      </w:r>
      <w:r>
        <w:t xml:space="preserve"> For more details about setting up services, and the properties in each service, see the user guide on administering services found in the California MEP Help Center (</w:t>
      </w:r>
      <w:hyperlink r:id="rId2" w:history="1">
        <w:r w:rsidRPr="00C67216">
          <w:rPr>
            <w:rStyle w:val="Hyperlink"/>
          </w:rPr>
          <w:t>https://mephelpcenter.wested.org</w:t>
        </w:r>
      </w:hyperlink>
      <w:r>
        <w:t>). For specific questions about the services in your drop-down menu, please consult with a local Data Specialist or your management team.</w:t>
      </w:r>
    </w:p>
  </w:footnote>
  <w:footnote w:id="7">
    <w:p w14:paraId="388F93E6" w14:textId="166EE406" w:rsidR="004F2C01" w:rsidRDefault="004F2C01">
      <w:pPr>
        <w:pStyle w:val="FootnoteText"/>
      </w:pPr>
      <w:r>
        <w:rPr>
          <w:rStyle w:val="FootnoteReference"/>
        </w:rPr>
        <w:footnoteRef/>
      </w:r>
      <w:r>
        <w:t xml:space="preserve"> See the user guide on the Service Report for more details: </w:t>
      </w:r>
      <w:hyperlink r:id="rId3" w:history="1">
        <w:r w:rsidRPr="004F2C01">
          <w:rPr>
            <w:rStyle w:val="Hyperlink"/>
          </w:rPr>
          <w:t>https://mephelpcenter.wested.org/hc/en-us/articles/6210292915860-Reports-Service-Report</w:t>
        </w:r>
      </w:hyperlink>
    </w:p>
  </w:footnote>
  <w:footnote w:id="8">
    <w:p w14:paraId="0F97DE88" w14:textId="77777777" w:rsidR="00AD194E" w:rsidRDefault="00AD194E" w:rsidP="00AD194E">
      <w:pPr>
        <w:pStyle w:val="FootnoteText"/>
      </w:pPr>
      <w:r>
        <w:rPr>
          <w:rStyle w:val="FootnoteReference"/>
        </w:rPr>
        <w:footnoteRef/>
      </w:r>
      <w:r>
        <w:t xml:space="preserve"> For more details about setting up services, and the properties in each service, see the user guide on administering services found in the California MEP Help Center (</w:t>
      </w:r>
      <w:hyperlink r:id="rId4" w:history="1">
        <w:r w:rsidRPr="00C67216">
          <w:rPr>
            <w:rStyle w:val="Hyperlink"/>
          </w:rPr>
          <w:t>https://mephelpcenter.wested.org</w:t>
        </w:r>
      </w:hyperlink>
      <w:r>
        <w:t>). For specific questions about the services in your drop-down menu, please consult with a local Data Specialist or your management team.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2306" w14:textId="7830BB9D" w:rsidR="00C12F12" w:rsidRPr="006810A7" w:rsidRDefault="002D6380" w:rsidP="006810A7">
    <w:pPr>
      <w:pStyle w:val="Header"/>
    </w:pPr>
    <w:r>
      <w:rPr>
        <w:noProof/>
      </w:rPr>
      <w:drawing>
        <wp:inline distT="0" distB="0" distL="0" distR="0" wp14:anchorId="009A7F28" wp14:editId="1293FEDB">
          <wp:extent cx="1892300" cy="622149"/>
          <wp:effectExtent l="0" t="0" r="0" b="0"/>
          <wp:docPr id="662442182" name="Picture 1" descr="Logo for the Migrant Student Information Network (M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2182" name="Picture 1" descr="Logo for the Migrant Student Information Network (MSIN)."/>
                  <pic:cNvPicPr/>
                </pic:nvPicPr>
                <pic:blipFill>
                  <a:blip r:embed="rId1">
                    <a:extLst>
                      <a:ext uri="{28A0092B-C50C-407E-A947-70E740481C1C}">
                        <a14:useLocalDpi xmlns:a14="http://schemas.microsoft.com/office/drawing/2010/main" val="0"/>
                      </a:ext>
                    </a:extLst>
                  </a:blip>
                  <a:stretch>
                    <a:fillRect/>
                  </a:stretch>
                </pic:blipFill>
                <pic:spPr>
                  <a:xfrm>
                    <a:off x="0" y="0"/>
                    <a:ext cx="1952244" cy="641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2AE"/>
    <w:multiLevelType w:val="hybridMultilevel"/>
    <w:tmpl w:val="81CC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40F2"/>
    <w:multiLevelType w:val="hybridMultilevel"/>
    <w:tmpl w:val="856A9D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E057B"/>
    <w:multiLevelType w:val="hybridMultilevel"/>
    <w:tmpl w:val="6D8A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E11CB"/>
    <w:multiLevelType w:val="hybridMultilevel"/>
    <w:tmpl w:val="35DE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E11BF"/>
    <w:multiLevelType w:val="hybridMultilevel"/>
    <w:tmpl w:val="E91E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9D7AA7"/>
    <w:multiLevelType w:val="hybridMultilevel"/>
    <w:tmpl w:val="31B6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42EDB"/>
    <w:multiLevelType w:val="hybridMultilevel"/>
    <w:tmpl w:val="7A20B9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9"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023E8C"/>
    <w:multiLevelType w:val="hybridMultilevel"/>
    <w:tmpl w:val="A950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51E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DA0810"/>
    <w:multiLevelType w:val="hybridMultilevel"/>
    <w:tmpl w:val="F60C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E7BBD"/>
    <w:multiLevelType w:val="hybridMultilevel"/>
    <w:tmpl w:val="35DED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906B59"/>
    <w:multiLevelType w:val="hybridMultilevel"/>
    <w:tmpl w:val="E672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94BDC"/>
    <w:multiLevelType w:val="hybridMultilevel"/>
    <w:tmpl w:val="D230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40634"/>
    <w:multiLevelType w:val="hybridMultilevel"/>
    <w:tmpl w:val="4A10CF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7E548A"/>
    <w:multiLevelType w:val="hybridMultilevel"/>
    <w:tmpl w:val="D506CE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E113D"/>
    <w:multiLevelType w:val="hybridMultilevel"/>
    <w:tmpl w:val="1CC0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371EA"/>
    <w:multiLevelType w:val="hybridMultilevel"/>
    <w:tmpl w:val="B21A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86D96"/>
    <w:multiLevelType w:val="hybridMultilevel"/>
    <w:tmpl w:val="C308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E5FB9"/>
    <w:multiLevelType w:val="multilevel"/>
    <w:tmpl w:val="10E454E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481525C"/>
    <w:multiLevelType w:val="hybridMultilevel"/>
    <w:tmpl w:val="D59C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234923">
    <w:abstractNumId w:val="14"/>
  </w:num>
  <w:num w:numId="2" w16cid:durableId="1990328378">
    <w:abstractNumId w:val="9"/>
  </w:num>
  <w:num w:numId="3" w16cid:durableId="61875190">
    <w:abstractNumId w:val="6"/>
  </w:num>
  <w:num w:numId="4" w16cid:durableId="678703347">
    <w:abstractNumId w:val="1"/>
  </w:num>
  <w:num w:numId="5" w16cid:durableId="834758556">
    <w:abstractNumId w:val="11"/>
  </w:num>
  <w:num w:numId="6" w16cid:durableId="1075470551">
    <w:abstractNumId w:val="24"/>
  </w:num>
  <w:num w:numId="7" w16cid:durableId="1257447701">
    <w:abstractNumId w:val="20"/>
  </w:num>
  <w:num w:numId="8" w16cid:durableId="1886135061">
    <w:abstractNumId w:val="3"/>
  </w:num>
  <w:num w:numId="9" w16cid:durableId="1437216324">
    <w:abstractNumId w:val="2"/>
  </w:num>
  <w:num w:numId="10" w16cid:durableId="120996564">
    <w:abstractNumId w:val="13"/>
  </w:num>
  <w:num w:numId="11" w16cid:durableId="1836920475">
    <w:abstractNumId w:val="23"/>
  </w:num>
  <w:num w:numId="12" w16cid:durableId="927352355">
    <w:abstractNumId w:val="16"/>
  </w:num>
  <w:num w:numId="13" w16cid:durableId="952980954">
    <w:abstractNumId w:val="0"/>
  </w:num>
  <w:num w:numId="14" w16cid:durableId="317077921">
    <w:abstractNumId w:val="10"/>
  </w:num>
  <w:num w:numId="15" w16cid:durableId="1379355078">
    <w:abstractNumId w:val="12"/>
  </w:num>
  <w:num w:numId="16" w16cid:durableId="956371306">
    <w:abstractNumId w:val="25"/>
  </w:num>
  <w:num w:numId="17" w16cid:durableId="1999843381">
    <w:abstractNumId w:val="18"/>
  </w:num>
  <w:num w:numId="18" w16cid:durableId="1772972369">
    <w:abstractNumId w:val="8"/>
  </w:num>
  <w:num w:numId="19" w16cid:durableId="1741052313">
    <w:abstractNumId w:val="5"/>
  </w:num>
  <w:num w:numId="20" w16cid:durableId="1712143427">
    <w:abstractNumId w:val="4"/>
  </w:num>
  <w:num w:numId="21" w16cid:durableId="1219584044">
    <w:abstractNumId w:val="22"/>
  </w:num>
  <w:num w:numId="22" w16cid:durableId="1386760359">
    <w:abstractNumId w:val="7"/>
  </w:num>
  <w:num w:numId="23" w16cid:durableId="587080616">
    <w:abstractNumId w:val="15"/>
  </w:num>
  <w:num w:numId="24" w16cid:durableId="1176386567">
    <w:abstractNumId w:val="26"/>
  </w:num>
  <w:num w:numId="25" w16cid:durableId="195313748">
    <w:abstractNumId w:val="17"/>
  </w:num>
  <w:num w:numId="26" w16cid:durableId="327289845">
    <w:abstractNumId w:val="21"/>
  </w:num>
  <w:num w:numId="27" w16cid:durableId="12111106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32"/>
    <w:rsid w:val="00001147"/>
    <w:rsid w:val="00002214"/>
    <w:rsid w:val="00004DFD"/>
    <w:rsid w:val="000061C1"/>
    <w:rsid w:val="00006C48"/>
    <w:rsid w:val="0000728C"/>
    <w:rsid w:val="000073A1"/>
    <w:rsid w:val="00007AB6"/>
    <w:rsid w:val="000113A3"/>
    <w:rsid w:val="00012258"/>
    <w:rsid w:val="00013205"/>
    <w:rsid w:val="000144AA"/>
    <w:rsid w:val="00016AA9"/>
    <w:rsid w:val="00016E89"/>
    <w:rsid w:val="000204CB"/>
    <w:rsid w:val="00021B63"/>
    <w:rsid w:val="0002322B"/>
    <w:rsid w:val="00023D56"/>
    <w:rsid w:val="00024E02"/>
    <w:rsid w:val="00026667"/>
    <w:rsid w:val="00026BC0"/>
    <w:rsid w:val="00027479"/>
    <w:rsid w:val="00030444"/>
    <w:rsid w:val="000325B3"/>
    <w:rsid w:val="0003392C"/>
    <w:rsid w:val="00033BA7"/>
    <w:rsid w:val="0003472D"/>
    <w:rsid w:val="0003563D"/>
    <w:rsid w:val="00036246"/>
    <w:rsid w:val="00036950"/>
    <w:rsid w:val="00040520"/>
    <w:rsid w:val="00041384"/>
    <w:rsid w:val="000428C4"/>
    <w:rsid w:val="00043C50"/>
    <w:rsid w:val="000443EC"/>
    <w:rsid w:val="00044C91"/>
    <w:rsid w:val="000453E4"/>
    <w:rsid w:val="00045DE4"/>
    <w:rsid w:val="00047730"/>
    <w:rsid w:val="00050F12"/>
    <w:rsid w:val="00051F62"/>
    <w:rsid w:val="00053373"/>
    <w:rsid w:val="00053BAA"/>
    <w:rsid w:val="0005698D"/>
    <w:rsid w:val="00063952"/>
    <w:rsid w:val="00063C50"/>
    <w:rsid w:val="00065B0E"/>
    <w:rsid w:val="0006701F"/>
    <w:rsid w:val="00067C74"/>
    <w:rsid w:val="00070023"/>
    <w:rsid w:val="0007043F"/>
    <w:rsid w:val="00070833"/>
    <w:rsid w:val="00071081"/>
    <w:rsid w:val="00071A6D"/>
    <w:rsid w:val="00071E90"/>
    <w:rsid w:val="00072F74"/>
    <w:rsid w:val="00075888"/>
    <w:rsid w:val="00075E27"/>
    <w:rsid w:val="00077236"/>
    <w:rsid w:val="00080763"/>
    <w:rsid w:val="00081285"/>
    <w:rsid w:val="000828BD"/>
    <w:rsid w:val="000843D9"/>
    <w:rsid w:val="00085A27"/>
    <w:rsid w:val="000958D6"/>
    <w:rsid w:val="00095CC2"/>
    <w:rsid w:val="000A0455"/>
    <w:rsid w:val="000A0947"/>
    <w:rsid w:val="000A16A9"/>
    <w:rsid w:val="000A16B7"/>
    <w:rsid w:val="000A19D3"/>
    <w:rsid w:val="000A286D"/>
    <w:rsid w:val="000A2B67"/>
    <w:rsid w:val="000A66AB"/>
    <w:rsid w:val="000B0F4A"/>
    <w:rsid w:val="000B1BEC"/>
    <w:rsid w:val="000B3088"/>
    <w:rsid w:val="000B41E5"/>
    <w:rsid w:val="000B5129"/>
    <w:rsid w:val="000B5958"/>
    <w:rsid w:val="000B6DAE"/>
    <w:rsid w:val="000B726F"/>
    <w:rsid w:val="000C2956"/>
    <w:rsid w:val="000D1FD7"/>
    <w:rsid w:val="000D23EF"/>
    <w:rsid w:val="000D2453"/>
    <w:rsid w:val="000D7DC5"/>
    <w:rsid w:val="000E13E7"/>
    <w:rsid w:val="000E174B"/>
    <w:rsid w:val="000E1A33"/>
    <w:rsid w:val="000E1C5E"/>
    <w:rsid w:val="000E240D"/>
    <w:rsid w:val="000E29AC"/>
    <w:rsid w:val="000E3B3F"/>
    <w:rsid w:val="000E467E"/>
    <w:rsid w:val="000E6246"/>
    <w:rsid w:val="000E647C"/>
    <w:rsid w:val="000F23AE"/>
    <w:rsid w:val="000F28C3"/>
    <w:rsid w:val="000F4A41"/>
    <w:rsid w:val="000F4B22"/>
    <w:rsid w:val="000F71FA"/>
    <w:rsid w:val="001028D1"/>
    <w:rsid w:val="00102E1C"/>
    <w:rsid w:val="00103E8A"/>
    <w:rsid w:val="00105598"/>
    <w:rsid w:val="00110E2D"/>
    <w:rsid w:val="00114401"/>
    <w:rsid w:val="001177B0"/>
    <w:rsid w:val="00117ABB"/>
    <w:rsid w:val="00122272"/>
    <w:rsid w:val="0012251C"/>
    <w:rsid w:val="001227BA"/>
    <w:rsid w:val="00122DC1"/>
    <w:rsid w:val="0012413D"/>
    <w:rsid w:val="00125A45"/>
    <w:rsid w:val="00130CDE"/>
    <w:rsid w:val="00131735"/>
    <w:rsid w:val="001320E8"/>
    <w:rsid w:val="0013746C"/>
    <w:rsid w:val="00146521"/>
    <w:rsid w:val="00146799"/>
    <w:rsid w:val="00146B5D"/>
    <w:rsid w:val="00150612"/>
    <w:rsid w:val="00150659"/>
    <w:rsid w:val="00150B8D"/>
    <w:rsid w:val="0015245F"/>
    <w:rsid w:val="0015329B"/>
    <w:rsid w:val="00153D1D"/>
    <w:rsid w:val="00153E71"/>
    <w:rsid w:val="001544CB"/>
    <w:rsid w:val="00155DEF"/>
    <w:rsid w:val="00155F34"/>
    <w:rsid w:val="00156336"/>
    <w:rsid w:val="00163133"/>
    <w:rsid w:val="0016333E"/>
    <w:rsid w:val="00163E29"/>
    <w:rsid w:val="00163E6A"/>
    <w:rsid w:val="00163EA8"/>
    <w:rsid w:val="00163ED0"/>
    <w:rsid w:val="0016473B"/>
    <w:rsid w:val="00165405"/>
    <w:rsid w:val="00165594"/>
    <w:rsid w:val="00170D0A"/>
    <w:rsid w:val="00171418"/>
    <w:rsid w:val="001716E1"/>
    <w:rsid w:val="00171999"/>
    <w:rsid w:val="00171B74"/>
    <w:rsid w:val="00173A70"/>
    <w:rsid w:val="00174BA8"/>
    <w:rsid w:val="00176BA8"/>
    <w:rsid w:val="00177100"/>
    <w:rsid w:val="00177228"/>
    <w:rsid w:val="00177D8B"/>
    <w:rsid w:val="00190399"/>
    <w:rsid w:val="00190872"/>
    <w:rsid w:val="001924AE"/>
    <w:rsid w:val="00193086"/>
    <w:rsid w:val="00193DB9"/>
    <w:rsid w:val="001941AF"/>
    <w:rsid w:val="0019637F"/>
    <w:rsid w:val="0019667E"/>
    <w:rsid w:val="0019721F"/>
    <w:rsid w:val="001979E6"/>
    <w:rsid w:val="00197F4C"/>
    <w:rsid w:val="001A0F15"/>
    <w:rsid w:val="001A119F"/>
    <w:rsid w:val="001A14DD"/>
    <w:rsid w:val="001A180E"/>
    <w:rsid w:val="001A1BCA"/>
    <w:rsid w:val="001A1C7C"/>
    <w:rsid w:val="001A2C61"/>
    <w:rsid w:val="001A2D20"/>
    <w:rsid w:val="001A3F71"/>
    <w:rsid w:val="001A43D1"/>
    <w:rsid w:val="001A63B3"/>
    <w:rsid w:val="001A6927"/>
    <w:rsid w:val="001A78C7"/>
    <w:rsid w:val="001B00D5"/>
    <w:rsid w:val="001B24B3"/>
    <w:rsid w:val="001B562A"/>
    <w:rsid w:val="001B587D"/>
    <w:rsid w:val="001B6BED"/>
    <w:rsid w:val="001B6DE1"/>
    <w:rsid w:val="001C5D01"/>
    <w:rsid w:val="001D0D28"/>
    <w:rsid w:val="001D1099"/>
    <w:rsid w:val="001D3AA3"/>
    <w:rsid w:val="001D4D8E"/>
    <w:rsid w:val="001D521A"/>
    <w:rsid w:val="001D5BD7"/>
    <w:rsid w:val="001D5C74"/>
    <w:rsid w:val="001D7D00"/>
    <w:rsid w:val="001E09DD"/>
    <w:rsid w:val="001E340B"/>
    <w:rsid w:val="001E42D1"/>
    <w:rsid w:val="001E42F9"/>
    <w:rsid w:val="001F0B50"/>
    <w:rsid w:val="001F0C81"/>
    <w:rsid w:val="001F398E"/>
    <w:rsid w:val="001F58C0"/>
    <w:rsid w:val="001F636E"/>
    <w:rsid w:val="001F77C7"/>
    <w:rsid w:val="002000A8"/>
    <w:rsid w:val="00201C00"/>
    <w:rsid w:val="002020CC"/>
    <w:rsid w:val="002036DF"/>
    <w:rsid w:val="002045DC"/>
    <w:rsid w:val="0021011E"/>
    <w:rsid w:val="00210D10"/>
    <w:rsid w:val="0021315D"/>
    <w:rsid w:val="00213B73"/>
    <w:rsid w:val="00213FD1"/>
    <w:rsid w:val="00214630"/>
    <w:rsid w:val="0021511A"/>
    <w:rsid w:val="00215D5F"/>
    <w:rsid w:val="002257FF"/>
    <w:rsid w:val="00226251"/>
    <w:rsid w:val="00226391"/>
    <w:rsid w:val="002268D7"/>
    <w:rsid w:val="002270EE"/>
    <w:rsid w:val="002316CB"/>
    <w:rsid w:val="002326F9"/>
    <w:rsid w:val="00232ABF"/>
    <w:rsid w:val="0023622F"/>
    <w:rsid w:val="00244790"/>
    <w:rsid w:val="002456D0"/>
    <w:rsid w:val="00246455"/>
    <w:rsid w:val="00247361"/>
    <w:rsid w:val="00247B78"/>
    <w:rsid w:val="00250C5E"/>
    <w:rsid w:val="0025154B"/>
    <w:rsid w:val="0025172A"/>
    <w:rsid w:val="002529D5"/>
    <w:rsid w:val="002538BF"/>
    <w:rsid w:val="002556D2"/>
    <w:rsid w:val="0025581C"/>
    <w:rsid w:val="0025615C"/>
    <w:rsid w:val="002608AF"/>
    <w:rsid w:val="00262630"/>
    <w:rsid w:val="0026445A"/>
    <w:rsid w:val="0026674C"/>
    <w:rsid w:val="00276315"/>
    <w:rsid w:val="002764E8"/>
    <w:rsid w:val="0027738D"/>
    <w:rsid w:val="00277C3A"/>
    <w:rsid w:val="0028026A"/>
    <w:rsid w:val="0028040D"/>
    <w:rsid w:val="002814BC"/>
    <w:rsid w:val="00281746"/>
    <w:rsid w:val="00287813"/>
    <w:rsid w:val="00287EF8"/>
    <w:rsid w:val="00291704"/>
    <w:rsid w:val="00291F89"/>
    <w:rsid w:val="00294A98"/>
    <w:rsid w:val="00295431"/>
    <w:rsid w:val="002A0FF0"/>
    <w:rsid w:val="002A2F4B"/>
    <w:rsid w:val="002A3106"/>
    <w:rsid w:val="002A4C65"/>
    <w:rsid w:val="002A729A"/>
    <w:rsid w:val="002B120B"/>
    <w:rsid w:val="002B3D63"/>
    <w:rsid w:val="002B45E3"/>
    <w:rsid w:val="002B595F"/>
    <w:rsid w:val="002C0D19"/>
    <w:rsid w:val="002C214C"/>
    <w:rsid w:val="002C318B"/>
    <w:rsid w:val="002C3F05"/>
    <w:rsid w:val="002C4101"/>
    <w:rsid w:val="002C445F"/>
    <w:rsid w:val="002C4C60"/>
    <w:rsid w:val="002C52B3"/>
    <w:rsid w:val="002C687E"/>
    <w:rsid w:val="002C79B2"/>
    <w:rsid w:val="002C7F4C"/>
    <w:rsid w:val="002D4227"/>
    <w:rsid w:val="002D527D"/>
    <w:rsid w:val="002D595A"/>
    <w:rsid w:val="002D6380"/>
    <w:rsid w:val="002D63CE"/>
    <w:rsid w:val="002D6C9E"/>
    <w:rsid w:val="002D7EA5"/>
    <w:rsid w:val="002E0210"/>
    <w:rsid w:val="002E67EB"/>
    <w:rsid w:val="002E6FEB"/>
    <w:rsid w:val="002E75F2"/>
    <w:rsid w:val="002F0210"/>
    <w:rsid w:val="002F023F"/>
    <w:rsid w:val="002F0364"/>
    <w:rsid w:val="002F0417"/>
    <w:rsid w:val="002F1307"/>
    <w:rsid w:val="002F1E63"/>
    <w:rsid w:val="002F3D11"/>
    <w:rsid w:val="002F3F50"/>
    <w:rsid w:val="002F6B63"/>
    <w:rsid w:val="002F718B"/>
    <w:rsid w:val="002F78C4"/>
    <w:rsid w:val="00300690"/>
    <w:rsid w:val="003008E7"/>
    <w:rsid w:val="00301492"/>
    <w:rsid w:val="00304C37"/>
    <w:rsid w:val="00305281"/>
    <w:rsid w:val="00310CD5"/>
    <w:rsid w:val="003149C9"/>
    <w:rsid w:val="00314A22"/>
    <w:rsid w:val="003154A6"/>
    <w:rsid w:val="0031586B"/>
    <w:rsid w:val="00316572"/>
    <w:rsid w:val="00316767"/>
    <w:rsid w:val="00316C3A"/>
    <w:rsid w:val="00317F05"/>
    <w:rsid w:val="0032403F"/>
    <w:rsid w:val="00324796"/>
    <w:rsid w:val="00326AA7"/>
    <w:rsid w:val="00327FA7"/>
    <w:rsid w:val="00330A50"/>
    <w:rsid w:val="00332EDF"/>
    <w:rsid w:val="003347F8"/>
    <w:rsid w:val="003352E7"/>
    <w:rsid w:val="00335FFB"/>
    <w:rsid w:val="00340AD0"/>
    <w:rsid w:val="00340C71"/>
    <w:rsid w:val="00342221"/>
    <w:rsid w:val="00342CD5"/>
    <w:rsid w:val="0034514E"/>
    <w:rsid w:val="003457F9"/>
    <w:rsid w:val="00346BB3"/>
    <w:rsid w:val="00347127"/>
    <w:rsid w:val="00347198"/>
    <w:rsid w:val="00347A5F"/>
    <w:rsid w:val="00347CD6"/>
    <w:rsid w:val="00352618"/>
    <w:rsid w:val="00356329"/>
    <w:rsid w:val="00363456"/>
    <w:rsid w:val="00363B6B"/>
    <w:rsid w:val="00363E65"/>
    <w:rsid w:val="003643E9"/>
    <w:rsid w:val="00366651"/>
    <w:rsid w:val="00366B44"/>
    <w:rsid w:val="00370152"/>
    <w:rsid w:val="0037074E"/>
    <w:rsid w:val="003724CE"/>
    <w:rsid w:val="0037303B"/>
    <w:rsid w:val="00374680"/>
    <w:rsid w:val="00375852"/>
    <w:rsid w:val="00380EA0"/>
    <w:rsid w:val="003828F5"/>
    <w:rsid w:val="00382F97"/>
    <w:rsid w:val="00384808"/>
    <w:rsid w:val="00386A39"/>
    <w:rsid w:val="003911E8"/>
    <w:rsid w:val="0039441C"/>
    <w:rsid w:val="00394780"/>
    <w:rsid w:val="00395206"/>
    <w:rsid w:val="00395A4A"/>
    <w:rsid w:val="00396B13"/>
    <w:rsid w:val="003A0113"/>
    <w:rsid w:val="003A09E8"/>
    <w:rsid w:val="003A26C7"/>
    <w:rsid w:val="003A45B6"/>
    <w:rsid w:val="003A717E"/>
    <w:rsid w:val="003B0AF1"/>
    <w:rsid w:val="003B36CD"/>
    <w:rsid w:val="003B48F3"/>
    <w:rsid w:val="003B503A"/>
    <w:rsid w:val="003B7224"/>
    <w:rsid w:val="003C288A"/>
    <w:rsid w:val="003C2A76"/>
    <w:rsid w:val="003C32DD"/>
    <w:rsid w:val="003C387B"/>
    <w:rsid w:val="003C3DED"/>
    <w:rsid w:val="003C5072"/>
    <w:rsid w:val="003D156A"/>
    <w:rsid w:val="003D17CC"/>
    <w:rsid w:val="003D2C46"/>
    <w:rsid w:val="003D33C4"/>
    <w:rsid w:val="003D49CE"/>
    <w:rsid w:val="003E042B"/>
    <w:rsid w:val="003E0CCE"/>
    <w:rsid w:val="003E0FDF"/>
    <w:rsid w:val="003E1D07"/>
    <w:rsid w:val="003E470C"/>
    <w:rsid w:val="003E5BD1"/>
    <w:rsid w:val="003E721D"/>
    <w:rsid w:val="003E72CF"/>
    <w:rsid w:val="003F1FA9"/>
    <w:rsid w:val="003F4467"/>
    <w:rsid w:val="003F5010"/>
    <w:rsid w:val="003F7714"/>
    <w:rsid w:val="003F7A2B"/>
    <w:rsid w:val="00400DB6"/>
    <w:rsid w:val="00401251"/>
    <w:rsid w:val="00402156"/>
    <w:rsid w:val="004039EA"/>
    <w:rsid w:val="00403E7D"/>
    <w:rsid w:val="00404451"/>
    <w:rsid w:val="00404F00"/>
    <w:rsid w:val="00405355"/>
    <w:rsid w:val="00405E5C"/>
    <w:rsid w:val="0041089F"/>
    <w:rsid w:val="0041243D"/>
    <w:rsid w:val="00412FBC"/>
    <w:rsid w:val="00413E56"/>
    <w:rsid w:val="00413FA1"/>
    <w:rsid w:val="004179BD"/>
    <w:rsid w:val="00421BE1"/>
    <w:rsid w:val="004222AB"/>
    <w:rsid w:val="00423492"/>
    <w:rsid w:val="00425F3B"/>
    <w:rsid w:val="00431364"/>
    <w:rsid w:val="00431A5E"/>
    <w:rsid w:val="004334BA"/>
    <w:rsid w:val="004353A8"/>
    <w:rsid w:val="00435FBF"/>
    <w:rsid w:val="00436C69"/>
    <w:rsid w:val="004373C6"/>
    <w:rsid w:val="00441398"/>
    <w:rsid w:val="00443BCE"/>
    <w:rsid w:val="00446E6F"/>
    <w:rsid w:val="0044720E"/>
    <w:rsid w:val="00447B7F"/>
    <w:rsid w:val="00450F25"/>
    <w:rsid w:val="00453710"/>
    <w:rsid w:val="00453EB8"/>
    <w:rsid w:val="00454414"/>
    <w:rsid w:val="00454639"/>
    <w:rsid w:val="00454D0E"/>
    <w:rsid w:val="00454F0E"/>
    <w:rsid w:val="0045535A"/>
    <w:rsid w:val="004579CB"/>
    <w:rsid w:val="00461482"/>
    <w:rsid w:val="00462840"/>
    <w:rsid w:val="00462BA1"/>
    <w:rsid w:val="00462D3D"/>
    <w:rsid w:val="00465099"/>
    <w:rsid w:val="0046735B"/>
    <w:rsid w:val="004719E3"/>
    <w:rsid w:val="004738D9"/>
    <w:rsid w:val="004738E1"/>
    <w:rsid w:val="00474A43"/>
    <w:rsid w:val="00474D61"/>
    <w:rsid w:val="00474FBC"/>
    <w:rsid w:val="00475A9C"/>
    <w:rsid w:val="00475FBA"/>
    <w:rsid w:val="00476960"/>
    <w:rsid w:val="00481062"/>
    <w:rsid w:val="0048125E"/>
    <w:rsid w:val="00481EF4"/>
    <w:rsid w:val="00482FE5"/>
    <w:rsid w:val="004833A0"/>
    <w:rsid w:val="00484868"/>
    <w:rsid w:val="00486284"/>
    <w:rsid w:val="00486302"/>
    <w:rsid w:val="004871F5"/>
    <w:rsid w:val="00487A48"/>
    <w:rsid w:val="00491D09"/>
    <w:rsid w:val="00496010"/>
    <w:rsid w:val="0049635F"/>
    <w:rsid w:val="0049644F"/>
    <w:rsid w:val="00497484"/>
    <w:rsid w:val="00497949"/>
    <w:rsid w:val="00497C57"/>
    <w:rsid w:val="004A0FB4"/>
    <w:rsid w:val="004A17E6"/>
    <w:rsid w:val="004A2EEF"/>
    <w:rsid w:val="004A3A32"/>
    <w:rsid w:val="004A5C37"/>
    <w:rsid w:val="004A7EF6"/>
    <w:rsid w:val="004B077C"/>
    <w:rsid w:val="004B1B39"/>
    <w:rsid w:val="004B1E4E"/>
    <w:rsid w:val="004B2147"/>
    <w:rsid w:val="004B2DDF"/>
    <w:rsid w:val="004B3E92"/>
    <w:rsid w:val="004B4AEE"/>
    <w:rsid w:val="004B6489"/>
    <w:rsid w:val="004B7A5A"/>
    <w:rsid w:val="004C2C57"/>
    <w:rsid w:val="004C389A"/>
    <w:rsid w:val="004C4F3F"/>
    <w:rsid w:val="004C6430"/>
    <w:rsid w:val="004C6A7B"/>
    <w:rsid w:val="004C6D0D"/>
    <w:rsid w:val="004C6EC9"/>
    <w:rsid w:val="004C74B7"/>
    <w:rsid w:val="004C756E"/>
    <w:rsid w:val="004C7B79"/>
    <w:rsid w:val="004D1671"/>
    <w:rsid w:val="004D3035"/>
    <w:rsid w:val="004D3BE5"/>
    <w:rsid w:val="004D47B6"/>
    <w:rsid w:val="004D6CE4"/>
    <w:rsid w:val="004D6D0E"/>
    <w:rsid w:val="004D73D4"/>
    <w:rsid w:val="004D79CF"/>
    <w:rsid w:val="004E030F"/>
    <w:rsid w:val="004E060C"/>
    <w:rsid w:val="004E25EE"/>
    <w:rsid w:val="004E6299"/>
    <w:rsid w:val="004E76FF"/>
    <w:rsid w:val="004E78F5"/>
    <w:rsid w:val="004F2AC3"/>
    <w:rsid w:val="004F2C01"/>
    <w:rsid w:val="004F3273"/>
    <w:rsid w:val="004F611E"/>
    <w:rsid w:val="004F6EB7"/>
    <w:rsid w:val="0050026E"/>
    <w:rsid w:val="0050123F"/>
    <w:rsid w:val="00502554"/>
    <w:rsid w:val="00502D6B"/>
    <w:rsid w:val="00502F0B"/>
    <w:rsid w:val="00504F7E"/>
    <w:rsid w:val="0050622E"/>
    <w:rsid w:val="00513C4D"/>
    <w:rsid w:val="00514238"/>
    <w:rsid w:val="00514A9A"/>
    <w:rsid w:val="00515633"/>
    <w:rsid w:val="00515ED0"/>
    <w:rsid w:val="0051602B"/>
    <w:rsid w:val="005175C2"/>
    <w:rsid w:val="005207C3"/>
    <w:rsid w:val="00523691"/>
    <w:rsid w:val="0052467C"/>
    <w:rsid w:val="0052544B"/>
    <w:rsid w:val="00526AFC"/>
    <w:rsid w:val="00526B25"/>
    <w:rsid w:val="00531AE2"/>
    <w:rsid w:val="00537293"/>
    <w:rsid w:val="00537C5A"/>
    <w:rsid w:val="00541AA0"/>
    <w:rsid w:val="00541F85"/>
    <w:rsid w:val="00542605"/>
    <w:rsid w:val="00546446"/>
    <w:rsid w:val="00547165"/>
    <w:rsid w:val="00547D06"/>
    <w:rsid w:val="005512F8"/>
    <w:rsid w:val="00553341"/>
    <w:rsid w:val="005538A7"/>
    <w:rsid w:val="00553E26"/>
    <w:rsid w:val="00554A8E"/>
    <w:rsid w:val="005559CA"/>
    <w:rsid w:val="005570FA"/>
    <w:rsid w:val="00557E7B"/>
    <w:rsid w:val="00561840"/>
    <w:rsid w:val="00561A02"/>
    <w:rsid w:val="005632FD"/>
    <w:rsid w:val="00564FE9"/>
    <w:rsid w:val="00571043"/>
    <w:rsid w:val="00574EBE"/>
    <w:rsid w:val="00581C9A"/>
    <w:rsid w:val="00583735"/>
    <w:rsid w:val="00584832"/>
    <w:rsid w:val="00585E10"/>
    <w:rsid w:val="0058719C"/>
    <w:rsid w:val="005A2A0D"/>
    <w:rsid w:val="005A3D45"/>
    <w:rsid w:val="005A4B97"/>
    <w:rsid w:val="005A672B"/>
    <w:rsid w:val="005B1C7D"/>
    <w:rsid w:val="005B1D93"/>
    <w:rsid w:val="005B37E8"/>
    <w:rsid w:val="005B3987"/>
    <w:rsid w:val="005B3DF1"/>
    <w:rsid w:val="005B579A"/>
    <w:rsid w:val="005B59C0"/>
    <w:rsid w:val="005B641C"/>
    <w:rsid w:val="005B66B8"/>
    <w:rsid w:val="005B6B38"/>
    <w:rsid w:val="005C09CA"/>
    <w:rsid w:val="005C0D81"/>
    <w:rsid w:val="005C1578"/>
    <w:rsid w:val="005C1B22"/>
    <w:rsid w:val="005C22B2"/>
    <w:rsid w:val="005C388C"/>
    <w:rsid w:val="005C60D3"/>
    <w:rsid w:val="005C6434"/>
    <w:rsid w:val="005D06A0"/>
    <w:rsid w:val="005D3E9A"/>
    <w:rsid w:val="005D5492"/>
    <w:rsid w:val="005D6D16"/>
    <w:rsid w:val="005D7494"/>
    <w:rsid w:val="005E1324"/>
    <w:rsid w:val="005E159A"/>
    <w:rsid w:val="005E15E5"/>
    <w:rsid w:val="005E2A30"/>
    <w:rsid w:val="005E6B9A"/>
    <w:rsid w:val="005E7D1F"/>
    <w:rsid w:val="005F0000"/>
    <w:rsid w:val="005F0259"/>
    <w:rsid w:val="005F1496"/>
    <w:rsid w:val="005F3407"/>
    <w:rsid w:val="005F3C41"/>
    <w:rsid w:val="005F5379"/>
    <w:rsid w:val="005F587C"/>
    <w:rsid w:val="005F6322"/>
    <w:rsid w:val="005F7244"/>
    <w:rsid w:val="005F7383"/>
    <w:rsid w:val="006024FC"/>
    <w:rsid w:val="00602DF3"/>
    <w:rsid w:val="0060429C"/>
    <w:rsid w:val="00606AF3"/>
    <w:rsid w:val="006073F3"/>
    <w:rsid w:val="0060741B"/>
    <w:rsid w:val="00611E64"/>
    <w:rsid w:val="006133EE"/>
    <w:rsid w:val="006160C0"/>
    <w:rsid w:val="00621ABB"/>
    <w:rsid w:val="00622CEE"/>
    <w:rsid w:val="006248D8"/>
    <w:rsid w:val="00627610"/>
    <w:rsid w:val="00630C6D"/>
    <w:rsid w:val="0063115E"/>
    <w:rsid w:val="00631406"/>
    <w:rsid w:val="0063238E"/>
    <w:rsid w:val="006333B9"/>
    <w:rsid w:val="00634B34"/>
    <w:rsid w:val="00634F73"/>
    <w:rsid w:val="006354C2"/>
    <w:rsid w:val="0063744A"/>
    <w:rsid w:val="0063767C"/>
    <w:rsid w:val="006402EE"/>
    <w:rsid w:val="00644961"/>
    <w:rsid w:val="006454DF"/>
    <w:rsid w:val="00645526"/>
    <w:rsid w:val="0064671F"/>
    <w:rsid w:val="00646F72"/>
    <w:rsid w:val="006516B9"/>
    <w:rsid w:val="006529FC"/>
    <w:rsid w:val="00654BB4"/>
    <w:rsid w:val="0065567A"/>
    <w:rsid w:val="00656084"/>
    <w:rsid w:val="006612E4"/>
    <w:rsid w:val="006614A4"/>
    <w:rsid w:val="00662D5A"/>
    <w:rsid w:val="00663288"/>
    <w:rsid w:val="006634B7"/>
    <w:rsid w:val="0066645D"/>
    <w:rsid w:val="00666BFD"/>
    <w:rsid w:val="00666E91"/>
    <w:rsid w:val="006708DA"/>
    <w:rsid w:val="006710BB"/>
    <w:rsid w:val="0067169B"/>
    <w:rsid w:val="00673B4A"/>
    <w:rsid w:val="0067433A"/>
    <w:rsid w:val="00675C5C"/>
    <w:rsid w:val="00677253"/>
    <w:rsid w:val="006810A7"/>
    <w:rsid w:val="006822C2"/>
    <w:rsid w:val="00682754"/>
    <w:rsid w:val="006862BC"/>
    <w:rsid w:val="006866B5"/>
    <w:rsid w:val="00690598"/>
    <w:rsid w:val="00694729"/>
    <w:rsid w:val="00694FA0"/>
    <w:rsid w:val="0069575D"/>
    <w:rsid w:val="00696826"/>
    <w:rsid w:val="006A1533"/>
    <w:rsid w:val="006A1E90"/>
    <w:rsid w:val="006A21DA"/>
    <w:rsid w:val="006A4465"/>
    <w:rsid w:val="006A4501"/>
    <w:rsid w:val="006A45E2"/>
    <w:rsid w:val="006A4B94"/>
    <w:rsid w:val="006A54E9"/>
    <w:rsid w:val="006A7329"/>
    <w:rsid w:val="006B018F"/>
    <w:rsid w:val="006B6A56"/>
    <w:rsid w:val="006B7567"/>
    <w:rsid w:val="006B770A"/>
    <w:rsid w:val="006C0480"/>
    <w:rsid w:val="006C34A4"/>
    <w:rsid w:val="006C35F7"/>
    <w:rsid w:val="006C5246"/>
    <w:rsid w:val="006C5D06"/>
    <w:rsid w:val="006C67E9"/>
    <w:rsid w:val="006C79C8"/>
    <w:rsid w:val="006D2951"/>
    <w:rsid w:val="006D29A3"/>
    <w:rsid w:val="006D3D0F"/>
    <w:rsid w:val="006D5F22"/>
    <w:rsid w:val="006D771F"/>
    <w:rsid w:val="006D7C3B"/>
    <w:rsid w:val="006E4594"/>
    <w:rsid w:val="006E570B"/>
    <w:rsid w:val="006E5C5D"/>
    <w:rsid w:val="006F06E1"/>
    <w:rsid w:val="006F198E"/>
    <w:rsid w:val="006F1BFB"/>
    <w:rsid w:val="006F27D0"/>
    <w:rsid w:val="006F4118"/>
    <w:rsid w:val="0070096F"/>
    <w:rsid w:val="007010ED"/>
    <w:rsid w:val="007014BB"/>
    <w:rsid w:val="00702F77"/>
    <w:rsid w:val="007034E7"/>
    <w:rsid w:val="00704EF6"/>
    <w:rsid w:val="00706368"/>
    <w:rsid w:val="0071196D"/>
    <w:rsid w:val="00712451"/>
    <w:rsid w:val="007125C3"/>
    <w:rsid w:val="0071344C"/>
    <w:rsid w:val="0071424B"/>
    <w:rsid w:val="00714775"/>
    <w:rsid w:val="007155CE"/>
    <w:rsid w:val="0071691B"/>
    <w:rsid w:val="00716FAF"/>
    <w:rsid w:val="00720950"/>
    <w:rsid w:val="00720A2E"/>
    <w:rsid w:val="007224C9"/>
    <w:rsid w:val="00724BBA"/>
    <w:rsid w:val="0072714F"/>
    <w:rsid w:val="00727A05"/>
    <w:rsid w:val="00727B02"/>
    <w:rsid w:val="00731ADA"/>
    <w:rsid w:val="00732447"/>
    <w:rsid w:val="007324F3"/>
    <w:rsid w:val="0073266D"/>
    <w:rsid w:val="00732974"/>
    <w:rsid w:val="007345FE"/>
    <w:rsid w:val="00736233"/>
    <w:rsid w:val="00737986"/>
    <w:rsid w:val="0074020F"/>
    <w:rsid w:val="007419B5"/>
    <w:rsid w:val="007421DC"/>
    <w:rsid w:val="0074643F"/>
    <w:rsid w:val="00750CCD"/>
    <w:rsid w:val="00754162"/>
    <w:rsid w:val="00754BD4"/>
    <w:rsid w:val="00754FC2"/>
    <w:rsid w:val="0075564F"/>
    <w:rsid w:val="00756C5C"/>
    <w:rsid w:val="00757457"/>
    <w:rsid w:val="0075760B"/>
    <w:rsid w:val="00761661"/>
    <w:rsid w:val="00761AF8"/>
    <w:rsid w:val="00765478"/>
    <w:rsid w:val="007665A1"/>
    <w:rsid w:val="007666B8"/>
    <w:rsid w:val="00766C18"/>
    <w:rsid w:val="007704F6"/>
    <w:rsid w:val="00771411"/>
    <w:rsid w:val="00773603"/>
    <w:rsid w:val="00774900"/>
    <w:rsid w:val="00775140"/>
    <w:rsid w:val="00776037"/>
    <w:rsid w:val="00776149"/>
    <w:rsid w:val="0077637F"/>
    <w:rsid w:val="00776689"/>
    <w:rsid w:val="007777F9"/>
    <w:rsid w:val="00780080"/>
    <w:rsid w:val="0078012B"/>
    <w:rsid w:val="00780794"/>
    <w:rsid w:val="00780A0E"/>
    <w:rsid w:val="00780B2A"/>
    <w:rsid w:val="00782B84"/>
    <w:rsid w:val="007831D4"/>
    <w:rsid w:val="00784976"/>
    <w:rsid w:val="00784B23"/>
    <w:rsid w:val="00784C76"/>
    <w:rsid w:val="00790412"/>
    <w:rsid w:val="00790C91"/>
    <w:rsid w:val="00792858"/>
    <w:rsid w:val="00792EA6"/>
    <w:rsid w:val="00793222"/>
    <w:rsid w:val="007935E5"/>
    <w:rsid w:val="00795481"/>
    <w:rsid w:val="007A0132"/>
    <w:rsid w:val="007A0DF9"/>
    <w:rsid w:val="007A359C"/>
    <w:rsid w:val="007A55FB"/>
    <w:rsid w:val="007A580A"/>
    <w:rsid w:val="007A7273"/>
    <w:rsid w:val="007A77CA"/>
    <w:rsid w:val="007A7ED4"/>
    <w:rsid w:val="007B267A"/>
    <w:rsid w:val="007B3F3C"/>
    <w:rsid w:val="007B564A"/>
    <w:rsid w:val="007B57DC"/>
    <w:rsid w:val="007B68C8"/>
    <w:rsid w:val="007C26B6"/>
    <w:rsid w:val="007C2F14"/>
    <w:rsid w:val="007C4DFA"/>
    <w:rsid w:val="007C50BA"/>
    <w:rsid w:val="007D1EB0"/>
    <w:rsid w:val="007D2F13"/>
    <w:rsid w:val="007D39EC"/>
    <w:rsid w:val="007D4E18"/>
    <w:rsid w:val="007D60E4"/>
    <w:rsid w:val="007D6FD0"/>
    <w:rsid w:val="007E2AF8"/>
    <w:rsid w:val="007E3211"/>
    <w:rsid w:val="007E3F6C"/>
    <w:rsid w:val="007E4841"/>
    <w:rsid w:val="007E55C6"/>
    <w:rsid w:val="007E569C"/>
    <w:rsid w:val="007E57F5"/>
    <w:rsid w:val="007E585A"/>
    <w:rsid w:val="007E62C5"/>
    <w:rsid w:val="007E7624"/>
    <w:rsid w:val="007F01F7"/>
    <w:rsid w:val="007F0BB8"/>
    <w:rsid w:val="007F68D1"/>
    <w:rsid w:val="007F6CBD"/>
    <w:rsid w:val="00805D67"/>
    <w:rsid w:val="00807564"/>
    <w:rsid w:val="00807720"/>
    <w:rsid w:val="00810D44"/>
    <w:rsid w:val="008113FF"/>
    <w:rsid w:val="008121A8"/>
    <w:rsid w:val="0081357A"/>
    <w:rsid w:val="0081414F"/>
    <w:rsid w:val="008202D4"/>
    <w:rsid w:val="00825E1B"/>
    <w:rsid w:val="00827F8B"/>
    <w:rsid w:val="008309D1"/>
    <w:rsid w:val="00831BFD"/>
    <w:rsid w:val="00833195"/>
    <w:rsid w:val="0083401C"/>
    <w:rsid w:val="008340DE"/>
    <w:rsid w:val="00835956"/>
    <w:rsid w:val="00835BD2"/>
    <w:rsid w:val="00836EA4"/>
    <w:rsid w:val="00841D3E"/>
    <w:rsid w:val="00841EB9"/>
    <w:rsid w:val="00841FDD"/>
    <w:rsid w:val="00842CF7"/>
    <w:rsid w:val="00844B6B"/>
    <w:rsid w:val="00844FAA"/>
    <w:rsid w:val="008510EB"/>
    <w:rsid w:val="00851836"/>
    <w:rsid w:val="008522CA"/>
    <w:rsid w:val="008522CB"/>
    <w:rsid w:val="0085294B"/>
    <w:rsid w:val="008541BA"/>
    <w:rsid w:val="00854A89"/>
    <w:rsid w:val="008559C8"/>
    <w:rsid w:val="00860286"/>
    <w:rsid w:val="0086041C"/>
    <w:rsid w:val="00860701"/>
    <w:rsid w:val="00862915"/>
    <w:rsid w:val="00863E01"/>
    <w:rsid w:val="008643E1"/>
    <w:rsid w:val="00866CF7"/>
    <w:rsid w:val="00867982"/>
    <w:rsid w:val="008679C5"/>
    <w:rsid w:val="00870044"/>
    <w:rsid w:val="008709E8"/>
    <w:rsid w:val="00871BE3"/>
    <w:rsid w:val="00872C99"/>
    <w:rsid w:val="00874348"/>
    <w:rsid w:val="00875F1B"/>
    <w:rsid w:val="008809FB"/>
    <w:rsid w:val="00881B84"/>
    <w:rsid w:val="008828C8"/>
    <w:rsid w:val="00882B6E"/>
    <w:rsid w:val="00883A80"/>
    <w:rsid w:val="00883DAE"/>
    <w:rsid w:val="008858D5"/>
    <w:rsid w:val="008869C3"/>
    <w:rsid w:val="00886D2F"/>
    <w:rsid w:val="0089006D"/>
    <w:rsid w:val="00890F97"/>
    <w:rsid w:val="008924FF"/>
    <w:rsid w:val="00894F35"/>
    <w:rsid w:val="00896719"/>
    <w:rsid w:val="00896D9A"/>
    <w:rsid w:val="0089781C"/>
    <w:rsid w:val="008A09C5"/>
    <w:rsid w:val="008A3F8C"/>
    <w:rsid w:val="008A4107"/>
    <w:rsid w:val="008A49CE"/>
    <w:rsid w:val="008A5CBA"/>
    <w:rsid w:val="008A5E24"/>
    <w:rsid w:val="008A674E"/>
    <w:rsid w:val="008B333E"/>
    <w:rsid w:val="008B4CC9"/>
    <w:rsid w:val="008B4DB5"/>
    <w:rsid w:val="008B56DE"/>
    <w:rsid w:val="008B6B32"/>
    <w:rsid w:val="008B7099"/>
    <w:rsid w:val="008C2FD1"/>
    <w:rsid w:val="008C3C93"/>
    <w:rsid w:val="008C42A5"/>
    <w:rsid w:val="008C4BFC"/>
    <w:rsid w:val="008D0851"/>
    <w:rsid w:val="008D1169"/>
    <w:rsid w:val="008D148E"/>
    <w:rsid w:val="008D1599"/>
    <w:rsid w:val="008D18CA"/>
    <w:rsid w:val="008D29BE"/>
    <w:rsid w:val="008D33B1"/>
    <w:rsid w:val="008D536E"/>
    <w:rsid w:val="008D53D4"/>
    <w:rsid w:val="008D7D8C"/>
    <w:rsid w:val="008E380C"/>
    <w:rsid w:val="008E3A5B"/>
    <w:rsid w:val="008E47D3"/>
    <w:rsid w:val="008E6173"/>
    <w:rsid w:val="008E7E43"/>
    <w:rsid w:val="008F0079"/>
    <w:rsid w:val="008F1B50"/>
    <w:rsid w:val="008F4405"/>
    <w:rsid w:val="008F4733"/>
    <w:rsid w:val="008F5107"/>
    <w:rsid w:val="008F5550"/>
    <w:rsid w:val="008F654F"/>
    <w:rsid w:val="008F772C"/>
    <w:rsid w:val="0090010C"/>
    <w:rsid w:val="009017F8"/>
    <w:rsid w:val="00901847"/>
    <w:rsid w:val="00902B44"/>
    <w:rsid w:val="00902CB5"/>
    <w:rsid w:val="00903D12"/>
    <w:rsid w:val="00903EF1"/>
    <w:rsid w:val="009101C7"/>
    <w:rsid w:val="00911411"/>
    <w:rsid w:val="00913544"/>
    <w:rsid w:val="0091448C"/>
    <w:rsid w:val="00914872"/>
    <w:rsid w:val="00916211"/>
    <w:rsid w:val="00916514"/>
    <w:rsid w:val="009171B4"/>
    <w:rsid w:val="009223F9"/>
    <w:rsid w:val="00922FB8"/>
    <w:rsid w:val="00923888"/>
    <w:rsid w:val="00927296"/>
    <w:rsid w:val="00930E0D"/>
    <w:rsid w:val="009343EF"/>
    <w:rsid w:val="009355C7"/>
    <w:rsid w:val="009378F5"/>
    <w:rsid w:val="009418E2"/>
    <w:rsid w:val="009447BF"/>
    <w:rsid w:val="009458E2"/>
    <w:rsid w:val="00946EC9"/>
    <w:rsid w:val="00950C8F"/>
    <w:rsid w:val="00954F9B"/>
    <w:rsid w:val="00956130"/>
    <w:rsid w:val="00956D8A"/>
    <w:rsid w:val="00960235"/>
    <w:rsid w:val="00960644"/>
    <w:rsid w:val="00961F94"/>
    <w:rsid w:val="009628F6"/>
    <w:rsid w:val="00967AD8"/>
    <w:rsid w:val="009713F6"/>
    <w:rsid w:val="00971E47"/>
    <w:rsid w:val="00972D38"/>
    <w:rsid w:val="009774B1"/>
    <w:rsid w:val="00977623"/>
    <w:rsid w:val="00980677"/>
    <w:rsid w:val="00981604"/>
    <w:rsid w:val="00982BEB"/>
    <w:rsid w:val="009837D8"/>
    <w:rsid w:val="00984330"/>
    <w:rsid w:val="00984499"/>
    <w:rsid w:val="00984F91"/>
    <w:rsid w:val="009903EA"/>
    <w:rsid w:val="00991D81"/>
    <w:rsid w:val="00992199"/>
    <w:rsid w:val="00993751"/>
    <w:rsid w:val="00993857"/>
    <w:rsid w:val="009939A7"/>
    <w:rsid w:val="009945DC"/>
    <w:rsid w:val="009951D2"/>
    <w:rsid w:val="00996709"/>
    <w:rsid w:val="009A1B65"/>
    <w:rsid w:val="009A33BE"/>
    <w:rsid w:val="009A4F3B"/>
    <w:rsid w:val="009A6554"/>
    <w:rsid w:val="009A70D0"/>
    <w:rsid w:val="009B109C"/>
    <w:rsid w:val="009B3287"/>
    <w:rsid w:val="009B34E5"/>
    <w:rsid w:val="009B4732"/>
    <w:rsid w:val="009B525B"/>
    <w:rsid w:val="009B551F"/>
    <w:rsid w:val="009B57F4"/>
    <w:rsid w:val="009B6121"/>
    <w:rsid w:val="009C0A65"/>
    <w:rsid w:val="009C2B34"/>
    <w:rsid w:val="009C4D34"/>
    <w:rsid w:val="009C4EF3"/>
    <w:rsid w:val="009C4F82"/>
    <w:rsid w:val="009C51F5"/>
    <w:rsid w:val="009C5200"/>
    <w:rsid w:val="009C541B"/>
    <w:rsid w:val="009C6CD8"/>
    <w:rsid w:val="009C7766"/>
    <w:rsid w:val="009C7BFD"/>
    <w:rsid w:val="009D278B"/>
    <w:rsid w:val="009D2E0F"/>
    <w:rsid w:val="009D56F5"/>
    <w:rsid w:val="009D5D68"/>
    <w:rsid w:val="009D5EE2"/>
    <w:rsid w:val="009D684E"/>
    <w:rsid w:val="009D7ED4"/>
    <w:rsid w:val="009E0E58"/>
    <w:rsid w:val="009E105A"/>
    <w:rsid w:val="009E106F"/>
    <w:rsid w:val="009E3817"/>
    <w:rsid w:val="009E38ED"/>
    <w:rsid w:val="009F0012"/>
    <w:rsid w:val="009F02DA"/>
    <w:rsid w:val="009F3878"/>
    <w:rsid w:val="009F3EB4"/>
    <w:rsid w:val="009F5F94"/>
    <w:rsid w:val="00A01BD8"/>
    <w:rsid w:val="00A0270A"/>
    <w:rsid w:val="00A03DA1"/>
    <w:rsid w:val="00A03E8D"/>
    <w:rsid w:val="00A04215"/>
    <w:rsid w:val="00A04B04"/>
    <w:rsid w:val="00A04E26"/>
    <w:rsid w:val="00A06705"/>
    <w:rsid w:val="00A06FD7"/>
    <w:rsid w:val="00A07780"/>
    <w:rsid w:val="00A12155"/>
    <w:rsid w:val="00A121C8"/>
    <w:rsid w:val="00A12741"/>
    <w:rsid w:val="00A152ED"/>
    <w:rsid w:val="00A15E99"/>
    <w:rsid w:val="00A16319"/>
    <w:rsid w:val="00A1666D"/>
    <w:rsid w:val="00A17840"/>
    <w:rsid w:val="00A179E2"/>
    <w:rsid w:val="00A17F83"/>
    <w:rsid w:val="00A231A1"/>
    <w:rsid w:val="00A23BB9"/>
    <w:rsid w:val="00A23E8C"/>
    <w:rsid w:val="00A23EC9"/>
    <w:rsid w:val="00A24B74"/>
    <w:rsid w:val="00A279B9"/>
    <w:rsid w:val="00A33029"/>
    <w:rsid w:val="00A3494D"/>
    <w:rsid w:val="00A3616E"/>
    <w:rsid w:val="00A36559"/>
    <w:rsid w:val="00A3739B"/>
    <w:rsid w:val="00A41288"/>
    <w:rsid w:val="00A41B28"/>
    <w:rsid w:val="00A422E7"/>
    <w:rsid w:val="00A437B0"/>
    <w:rsid w:val="00A456E0"/>
    <w:rsid w:val="00A46056"/>
    <w:rsid w:val="00A465FF"/>
    <w:rsid w:val="00A517FA"/>
    <w:rsid w:val="00A54DC0"/>
    <w:rsid w:val="00A571C2"/>
    <w:rsid w:val="00A57203"/>
    <w:rsid w:val="00A6046E"/>
    <w:rsid w:val="00A604B5"/>
    <w:rsid w:val="00A6506D"/>
    <w:rsid w:val="00A704E2"/>
    <w:rsid w:val="00A71EFE"/>
    <w:rsid w:val="00A71F73"/>
    <w:rsid w:val="00A725B5"/>
    <w:rsid w:val="00A75371"/>
    <w:rsid w:val="00A765E3"/>
    <w:rsid w:val="00A77674"/>
    <w:rsid w:val="00A77B73"/>
    <w:rsid w:val="00A80B0E"/>
    <w:rsid w:val="00A82619"/>
    <w:rsid w:val="00A84185"/>
    <w:rsid w:val="00A84479"/>
    <w:rsid w:val="00A86474"/>
    <w:rsid w:val="00A86C51"/>
    <w:rsid w:val="00A87F53"/>
    <w:rsid w:val="00A9027E"/>
    <w:rsid w:val="00A906B8"/>
    <w:rsid w:val="00A907CD"/>
    <w:rsid w:val="00A9319E"/>
    <w:rsid w:val="00A93444"/>
    <w:rsid w:val="00A9600A"/>
    <w:rsid w:val="00A966D7"/>
    <w:rsid w:val="00A9681F"/>
    <w:rsid w:val="00AA0C95"/>
    <w:rsid w:val="00AA0E5F"/>
    <w:rsid w:val="00AA1232"/>
    <w:rsid w:val="00AA277E"/>
    <w:rsid w:val="00AA4CFC"/>
    <w:rsid w:val="00AA531B"/>
    <w:rsid w:val="00AA6378"/>
    <w:rsid w:val="00AA6448"/>
    <w:rsid w:val="00AA69C4"/>
    <w:rsid w:val="00AB3532"/>
    <w:rsid w:val="00AB3AB6"/>
    <w:rsid w:val="00AB75D1"/>
    <w:rsid w:val="00AC1AB6"/>
    <w:rsid w:val="00AC43B5"/>
    <w:rsid w:val="00AC4958"/>
    <w:rsid w:val="00AC4CC4"/>
    <w:rsid w:val="00AC5D7A"/>
    <w:rsid w:val="00AC6DF5"/>
    <w:rsid w:val="00AC783F"/>
    <w:rsid w:val="00AC7C4B"/>
    <w:rsid w:val="00AD0C1E"/>
    <w:rsid w:val="00AD194E"/>
    <w:rsid w:val="00AD238B"/>
    <w:rsid w:val="00AD3F80"/>
    <w:rsid w:val="00AD4F21"/>
    <w:rsid w:val="00AD5CD1"/>
    <w:rsid w:val="00AD6112"/>
    <w:rsid w:val="00AD6487"/>
    <w:rsid w:val="00AD7896"/>
    <w:rsid w:val="00AE583B"/>
    <w:rsid w:val="00AE6C7F"/>
    <w:rsid w:val="00AE738D"/>
    <w:rsid w:val="00AF15F6"/>
    <w:rsid w:val="00B00A3A"/>
    <w:rsid w:val="00B00E23"/>
    <w:rsid w:val="00B01112"/>
    <w:rsid w:val="00B0245D"/>
    <w:rsid w:val="00B03832"/>
    <w:rsid w:val="00B04432"/>
    <w:rsid w:val="00B0495D"/>
    <w:rsid w:val="00B11023"/>
    <w:rsid w:val="00B11E69"/>
    <w:rsid w:val="00B136D6"/>
    <w:rsid w:val="00B13D89"/>
    <w:rsid w:val="00B141CD"/>
    <w:rsid w:val="00B259DB"/>
    <w:rsid w:val="00B2770F"/>
    <w:rsid w:val="00B3183A"/>
    <w:rsid w:val="00B3221E"/>
    <w:rsid w:val="00B32582"/>
    <w:rsid w:val="00B34690"/>
    <w:rsid w:val="00B3576A"/>
    <w:rsid w:val="00B35D29"/>
    <w:rsid w:val="00B402F2"/>
    <w:rsid w:val="00B40BB8"/>
    <w:rsid w:val="00B41728"/>
    <w:rsid w:val="00B467F0"/>
    <w:rsid w:val="00B4739C"/>
    <w:rsid w:val="00B47C12"/>
    <w:rsid w:val="00B500F3"/>
    <w:rsid w:val="00B50287"/>
    <w:rsid w:val="00B50948"/>
    <w:rsid w:val="00B51C0F"/>
    <w:rsid w:val="00B528EC"/>
    <w:rsid w:val="00B52947"/>
    <w:rsid w:val="00B54697"/>
    <w:rsid w:val="00B5481A"/>
    <w:rsid w:val="00B550D1"/>
    <w:rsid w:val="00B57826"/>
    <w:rsid w:val="00B57926"/>
    <w:rsid w:val="00B6320D"/>
    <w:rsid w:val="00B63845"/>
    <w:rsid w:val="00B63859"/>
    <w:rsid w:val="00B63F38"/>
    <w:rsid w:val="00B666EF"/>
    <w:rsid w:val="00B67990"/>
    <w:rsid w:val="00B7066D"/>
    <w:rsid w:val="00B70F07"/>
    <w:rsid w:val="00B71BE0"/>
    <w:rsid w:val="00B72860"/>
    <w:rsid w:val="00B72E1F"/>
    <w:rsid w:val="00B73D37"/>
    <w:rsid w:val="00B74797"/>
    <w:rsid w:val="00B74E6A"/>
    <w:rsid w:val="00B750AD"/>
    <w:rsid w:val="00B800D1"/>
    <w:rsid w:val="00B81203"/>
    <w:rsid w:val="00B84A78"/>
    <w:rsid w:val="00B84DA1"/>
    <w:rsid w:val="00B86D39"/>
    <w:rsid w:val="00B909F9"/>
    <w:rsid w:val="00B90C25"/>
    <w:rsid w:val="00B918EB"/>
    <w:rsid w:val="00B919C6"/>
    <w:rsid w:val="00B92FFD"/>
    <w:rsid w:val="00B940AA"/>
    <w:rsid w:val="00B9412F"/>
    <w:rsid w:val="00BA148C"/>
    <w:rsid w:val="00BA1726"/>
    <w:rsid w:val="00BA297D"/>
    <w:rsid w:val="00BA2AD1"/>
    <w:rsid w:val="00BA2C6C"/>
    <w:rsid w:val="00BA515F"/>
    <w:rsid w:val="00BA55C2"/>
    <w:rsid w:val="00BA610F"/>
    <w:rsid w:val="00BA6D13"/>
    <w:rsid w:val="00BB000A"/>
    <w:rsid w:val="00BB02E4"/>
    <w:rsid w:val="00BB042E"/>
    <w:rsid w:val="00BB0493"/>
    <w:rsid w:val="00BB07F3"/>
    <w:rsid w:val="00BB3733"/>
    <w:rsid w:val="00BB502E"/>
    <w:rsid w:val="00BB5B95"/>
    <w:rsid w:val="00BB5F9E"/>
    <w:rsid w:val="00BB69A8"/>
    <w:rsid w:val="00BB6A4F"/>
    <w:rsid w:val="00BC0F10"/>
    <w:rsid w:val="00BC15D8"/>
    <w:rsid w:val="00BC1B9A"/>
    <w:rsid w:val="00BC2970"/>
    <w:rsid w:val="00BC2F32"/>
    <w:rsid w:val="00BC52E8"/>
    <w:rsid w:val="00BC6204"/>
    <w:rsid w:val="00BC727E"/>
    <w:rsid w:val="00BD0412"/>
    <w:rsid w:val="00BD113A"/>
    <w:rsid w:val="00BD30C7"/>
    <w:rsid w:val="00BD3338"/>
    <w:rsid w:val="00BE05C7"/>
    <w:rsid w:val="00BE1887"/>
    <w:rsid w:val="00BE5ABE"/>
    <w:rsid w:val="00BE77C6"/>
    <w:rsid w:val="00BE7C48"/>
    <w:rsid w:val="00BF0F1C"/>
    <w:rsid w:val="00BF2306"/>
    <w:rsid w:val="00BF2376"/>
    <w:rsid w:val="00BF3F25"/>
    <w:rsid w:val="00BF42E4"/>
    <w:rsid w:val="00BF441B"/>
    <w:rsid w:val="00BF60DC"/>
    <w:rsid w:val="00BF674E"/>
    <w:rsid w:val="00C00A00"/>
    <w:rsid w:val="00C00BB2"/>
    <w:rsid w:val="00C01574"/>
    <w:rsid w:val="00C0210C"/>
    <w:rsid w:val="00C0236E"/>
    <w:rsid w:val="00C02524"/>
    <w:rsid w:val="00C059A9"/>
    <w:rsid w:val="00C059B9"/>
    <w:rsid w:val="00C0703E"/>
    <w:rsid w:val="00C07867"/>
    <w:rsid w:val="00C07D92"/>
    <w:rsid w:val="00C07F71"/>
    <w:rsid w:val="00C114B0"/>
    <w:rsid w:val="00C12414"/>
    <w:rsid w:val="00C12F12"/>
    <w:rsid w:val="00C13918"/>
    <w:rsid w:val="00C151F3"/>
    <w:rsid w:val="00C160FD"/>
    <w:rsid w:val="00C16D2B"/>
    <w:rsid w:val="00C205EC"/>
    <w:rsid w:val="00C21E4C"/>
    <w:rsid w:val="00C22D39"/>
    <w:rsid w:val="00C235F3"/>
    <w:rsid w:val="00C25805"/>
    <w:rsid w:val="00C263EC"/>
    <w:rsid w:val="00C26697"/>
    <w:rsid w:val="00C30813"/>
    <w:rsid w:val="00C32AE2"/>
    <w:rsid w:val="00C3350D"/>
    <w:rsid w:val="00C3548B"/>
    <w:rsid w:val="00C371A8"/>
    <w:rsid w:val="00C400A6"/>
    <w:rsid w:val="00C419DD"/>
    <w:rsid w:val="00C4309E"/>
    <w:rsid w:val="00C44B7E"/>
    <w:rsid w:val="00C44C6F"/>
    <w:rsid w:val="00C47A58"/>
    <w:rsid w:val="00C51B2C"/>
    <w:rsid w:val="00C51D4F"/>
    <w:rsid w:val="00C5303E"/>
    <w:rsid w:val="00C537DA"/>
    <w:rsid w:val="00C54D45"/>
    <w:rsid w:val="00C54DB6"/>
    <w:rsid w:val="00C55DFF"/>
    <w:rsid w:val="00C60727"/>
    <w:rsid w:val="00C65A74"/>
    <w:rsid w:val="00C67216"/>
    <w:rsid w:val="00C7025E"/>
    <w:rsid w:val="00C715AB"/>
    <w:rsid w:val="00C723CC"/>
    <w:rsid w:val="00C7244E"/>
    <w:rsid w:val="00C729B4"/>
    <w:rsid w:val="00C76120"/>
    <w:rsid w:val="00C77669"/>
    <w:rsid w:val="00C805BE"/>
    <w:rsid w:val="00C81CDB"/>
    <w:rsid w:val="00C8318A"/>
    <w:rsid w:val="00C84E8B"/>
    <w:rsid w:val="00C84F6F"/>
    <w:rsid w:val="00C86D6D"/>
    <w:rsid w:val="00C90F3F"/>
    <w:rsid w:val="00C91143"/>
    <w:rsid w:val="00C92655"/>
    <w:rsid w:val="00C942D4"/>
    <w:rsid w:val="00C961E2"/>
    <w:rsid w:val="00C96D3D"/>
    <w:rsid w:val="00CA0FEA"/>
    <w:rsid w:val="00CA1A30"/>
    <w:rsid w:val="00CA45FE"/>
    <w:rsid w:val="00CA566B"/>
    <w:rsid w:val="00CA6AB9"/>
    <w:rsid w:val="00CA6BB2"/>
    <w:rsid w:val="00CB27C5"/>
    <w:rsid w:val="00CB3EF2"/>
    <w:rsid w:val="00CB4749"/>
    <w:rsid w:val="00CB47EC"/>
    <w:rsid w:val="00CB48E4"/>
    <w:rsid w:val="00CB6413"/>
    <w:rsid w:val="00CB74C5"/>
    <w:rsid w:val="00CB7FF3"/>
    <w:rsid w:val="00CC119C"/>
    <w:rsid w:val="00CC2526"/>
    <w:rsid w:val="00CC2C9E"/>
    <w:rsid w:val="00CC4408"/>
    <w:rsid w:val="00CC5658"/>
    <w:rsid w:val="00CC5BD3"/>
    <w:rsid w:val="00CC5ED8"/>
    <w:rsid w:val="00CC79C7"/>
    <w:rsid w:val="00CC7B5C"/>
    <w:rsid w:val="00CD008D"/>
    <w:rsid w:val="00CD0C2D"/>
    <w:rsid w:val="00CD0E76"/>
    <w:rsid w:val="00CD1AFD"/>
    <w:rsid w:val="00CD3DA0"/>
    <w:rsid w:val="00CD4873"/>
    <w:rsid w:val="00CD4B46"/>
    <w:rsid w:val="00CD4CF1"/>
    <w:rsid w:val="00CD54F8"/>
    <w:rsid w:val="00CE0D21"/>
    <w:rsid w:val="00CE1FA6"/>
    <w:rsid w:val="00CE2260"/>
    <w:rsid w:val="00CE6D5C"/>
    <w:rsid w:val="00CE7854"/>
    <w:rsid w:val="00CE7899"/>
    <w:rsid w:val="00CE7CC5"/>
    <w:rsid w:val="00CE7DB6"/>
    <w:rsid w:val="00CF04C8"/>
    <w:rsid w:val="00CF29FF"/>
    <w:rsid w:val="00CF3CFD"/>
    <w:rsid w:val="00CF615C"/>
    <w:rsid w:val="00D00BAB"/>
    <w:rsid w:val="00D015C7"/>
    <w:rsid w:val="00D0310C"/>
    <w:rsid w:val="00D03DD9"/>
    <w:rsid w:val="00D0434B"/>
    <w:rsid w:val="00D04648"/>
    <w:rsid w:val="00D06050"/>
    <w:rsid w:val="00D06E79"/>
    <w:rsid w:val="00D0788E"/>
    <w:rsid w:val="00D10B85"/>
    <w:rsid w:val="00D10FAB"/>
    <w:rsid w:val="00D110DD"/>
    <w:rsid w:val="00D1354A"/>
    <w:rsid w:val="00D15B07"/>
    <w:rsid w:val="00D16791"/>
    <w:rsid w:val="00D16F06"/>
    <w:rsid w:val="00D21A3D"/>
    <w:rsid w:val="00D23A8D"/>
    <w:rsid w:val="00D26590"/>
    <w:rsid w:val="00D26AD5"/>
    <w:rsid w:val="00D27585"/>
    <w:rsid w:val="00D3482A"/>
    <w:rsid w:val="00D34835"/>
    <w:rsid w:val="00D34D8C"/>
    <w:rsid w:val="00D408FF"/>
    <w:rsid w:val="00D42950"/>
    <w:rsid w:val="00D436A2"/>
    <w:rsid w:val="00D43D94"/>
    <w:rsid w:val="00D459D8"/>
    <w:rsid w:val="00D45A1A"/>
    <w:rsid w:val="00D512E6"/>
    <w:rsid w:val="00D51428"/>
    <w:rsid w:val="00D527CF"/>
    <w:rsid w:val="00D52CD7"/>
    <w:rsid w:val="00D5377B"/>
    <w:rsid w:val="00D53F18"/>
    <w:rsid w:val="00D5436C"/>
    <w:rsid w:val="00D543C1"/>
    <w:rsid w:val="00D54506"/>
    <w:rsid w:val="00D54A51"/>
    <w:rsid w:val="00D5532E"/>
    <w:rsid w:val="00D6068F"/>
    <w:rsid w:val="00D6170D"/>
    <w:rsid w:val="00D6187D"/>
    <w:rsid w:val="00D61C7C"/>
    <w:rsid w:val="00D61E78"/>
    <w:rsid w:val="00D62C41"/>
    <w:rsid w:val="00D62C44"/>
    <w:rsid w:val="00D62CB6"/>
    <w:rsid w:val="00D63461"/>
    <w:rsid w:val="00D6491F"/>
    <w:rsid w:val="00D656F4"/>
    <w:rsid w:val="00D65D9B"/>
    <w:rsid w:val="00D65EEE"/>
    <w:rsid w:val="00D66DC4"/>
    <w:rsid w:val="00D67DAD"/>
    <w:rsid w:val="00D7045E"/>
    <w:rsid w:val="00D70904"/>
    <w:rsid w:val="00D720DF"/>
    <w:rsid w:val="00D7227B"/>
    <w:rsid w:val="00D72CE0"/>
    <w:rsid w:val="00D73F56"/>
    <w:rsid w:val="00D7429C"/>
    <w:rsid w:val="00D7657C"/>
    <w:rsid w:val="00D76833"/>
    <w:rsid w:val="00D76CEE"/>
    <w:rsid w:val="00D808EC"/>
    <w:rsid w:val="00D80ADF"/>
    <w:rsid w:val="00D80CCF"/>
    <w:rsid w:val="00D81084"/>
    <w:rsid w:val="00D82FBF"/>
    <w:rsid w:val="00D83831"/>
    <w:rsid w:val="00D845F0"/>
    <w:rsid w:val="00D8495E"/>
    <w:rsid w:val="00D85FBB"/>
    <w:rsid w:val="00D87E67"/>
    <w:rsid w:val="00D90EA6"/>
    <w:rsid w:val="00D9578F"/>
    <w:rsid w:val="00D966E6"/>
    <w:rsid w:val="00DA13D7"/>
    <w:rsid w:val="00DA417C"/>
    <w:rsid w:val="00DB050E"/>
    <w:rsid w:val="00DB2002"/>
    <w:rsid w:val="00DB2726"/>
    <w:rsid w:val="00DB2CF3"/>
    <w:rsid w:val="00DB4C3C"/>
    <w:rsid w:val="00DB5251"/>
    <w:rsid w:val="00DB6C21"/>
    <w:rsid w:val="00DC0B7A"/>
    <w:rsid w:val="00DC543A"/>
    <w:rsid w:val="00DC6EDC"/>
    <w:rsid w:val="00DD04B6"/>
    <w:rsid w:val="00DD147D"/>
    <w:rsid w:val="00DD2287"/>
    <w:rsid w:val="00DD39E9"/>
    <w:rsid w:val="00DD511E"/>
    <w:rsid w:val="00DD7B57"/>
    <w:rsid w:val="00DE35CC"/>
    <w:rsid w:val="00DE36A8"/>
    <w:rsid w:val="00DE4801"/>
    <w:rsid w:val="00DE4CA8"/>
    <w:rsid w:val="00DE7835"/>
    <w:rsid w:val="00DF1DB5"/>
    <w:rsid w:val="00DF270B"/>
    <w:rsid w:val="00DF465C"/>
    <w:rsid w:val="00DF5530"/>
    <w:rsid w:val="00DF6BDE"/>
    <w:rsid w:val="00E016B1"/>
    <w:rsid w:val="00E027D0"/>
    <w:rsid w:val="00E0355E"/>
    <w:rsid w:val="00E0468A"/>
    <w:rsid w:val="00E053D6"/>
    <w:rsid w:val="00E05586"/>
    <w:rsid w:val="00E07027"/>
    <w:rsid w:val="00E1087B"/>
    <w:rsid w:val="00E16860"/>
    <w:rsid w:val="00E17FF1"/>
    <w:rsid w:val="00E2051D"/>
    <w:rsid w:val="00E2053C"/>
    <w:rsid w:val="00E20B3B"/>
    <w:rsid w:val="00E21DBC"/>
    <w:rsid w:val="00E23A0F"/>
    <w:rsid w:val="00E27071"/>
    <w:rsid w:val="00E30F3C"/>
    <w:rsid w:val="00E349C3"/>
    <w:rsid w:val="00E3592E"/>
    <w:rsid w:val="00E36555"/>
    <w:rsid w:val="00E36BC7"/>
    <w:rsid w:val="00E370A7"/>
    <w:rsid w:val="00E37AB1"/>
    <w:rsid w:val="00E425AD"/>
    <w:rsid w:val="00E429B0"/>
    <w:rsid w:val="00E51C47"/>
    <w:rsid w:val="00E52C67"/>
    <w:rsid w:val="00E53446"/>
    <w:rsid w:val="00E547A2"/>
    <w:rsid w:val="00E56FCD"/>
    <w:rsid w:val="00E57471"/>
    <w:rsid w:val="00E6090C"/>
    <w:rsid w:val="00E60D1E"/>
    <w:rsid w:val="00E613EB"/>
    <w:rsid w:val="00E61B2A"/>
    <w:rsid w:val="00E61F0A"/>
    <w:rsid w:val="00E626FB"/>
    <w:rsid w:val="00E62A9E"/>
    <w:rsid w:val="00E651FE"/>
    <w:rsid w:val="00E665C7"/>
    <w:rsid w:val="00E7077A"/>
    <w:rsid w:val="00E723D2"/>
    <w:rsid w:val="00E74748"/>
    <w:rsid w:val="00E754BA"/>
    <w:rsid w:val="00E75923"/>
    <w:rsid w:val="00E75BEA"/>
    <w:rsid w:val="00E76468"/>
    <w:rsid w:val="00E776DB"/>
    <w:rsid w:val="00E81A96"/>
    <w:rsid w:val="00E82550"/>
    <w:rsid w:val="00E82829"/>
    <w:rsid w:val="00E84B44"/>
    <w:rsid w:val="00E84E58"/>
    <w:rsid w:val="00E85F10"/>
    <w:rsid w:val="00E86130"/>
    <w:rsid w:val="00E86DFD"/>
    <w:rsid w:val="00E8736F"/>
    <w:rsid w:val="00E90A6A"/>
    <w:rsid w:val="00E90BC5"/>
    <w:rsid w:val="00E9565B"/>
    <w:rsid w:val="00E95895"/>
    <w:rsid w:val="00E959F3"/>
    <w:rsid w:val="00E95C05"/>
    <w:rsid w:val="00E96B11"/>
    <w:rsid w:val="00E97447"/>
    <w:rsid w:val="00E9748A"/>
    <w:rsid w:val="00E979EA"/>
    <w:rsid w:val="00EA1617"/>
    <w:rsid w:val="00EA2209"/>
    <w:rsid w:val="00EA4501"/>
    <w:rsid w:val="00EA46E8"/>
    <w:rsid w:val="00EA4B01"/>
    <w:rsid w:val="00EA4D39"/>
    <w:rsid w:val="00EA578B"/>
    <w:rsid w:val="00EA6672"/>
    <w:rsid w:val="00EA67A6"/>
    <w:rsid w:val="00EA6C3F"/>
    <w:rsid w:val="00EA7DC5"/>
    <w:rsid w:val="00EB01F0"/>
    <w:rsid w:val="00EB196B"/>
    <w:rsid w:val="00EB2536"/>
    <w:rsid w:val="00EB37F3"/>
    <w:rsid w:val="00EB6916"/>
    <w:rsid w:val="00EB7CA8"/>
    <w:rsid w:val="00EC00D4"/>
    <w:rsid w:val="00EC1818"/>
    <w:rsid w:val="00EC25EC"/>
    <w:rsid w:val="00EC6AD0"/>
    <w:rsid w:val="00ED001C"/>
    <w:rsid w:val="00ED1F2D"/>
    <w:rsid w:val="00ED35C2"/>
    <w:rsid w:val="00ED418D"/>
    <w:rsid w:val="00ED4B30"/>
    <w:rsid w:val="00ED4C08"/>
    <w:rsid w:val="00ED5C46"/>
    <w:rsid w:val="00ED64B9"/>
    <w:rsid w:val="00ED7B4B"/>
    <w:rsid w:val="00EE1BEB"/>
    <w:rsid w:val="00EE2243"/>
    <w:rsid w:val="00EE3EBA"/>
    <w:rsid w:val="00EE440C"/>
    <w:rsid w:val="00EE4CBF"/>
    <w:rsid w:val="00EE641B"/>
    <w:rsid w:val="00EE7B92"/>
    <w:rsid w:val="00EF2928"/>
    <w:rsid w:val="00EF2D51"/>
    <w:rsid w:val="00EF3489"/>
    <w:rsid w:val="00EF3E3C"/>
    <w:rsid w:val="00EF4380"/>
    <w:rsid w:val="00EF4939"/>
    <w:rsid w:val="00EF770F"/>
    <w:rsid w:val="00EF7DF5"/>
    <w:rsid w:val="00F011A6"/>
    <w:rsid w:val="00F020CD"/>
    <w:rsid w:val="00F03F9E"/>
    <w:rsid w:val="00F04E24"/>
    <w:rsid w:val="00F101C1"/>
    <w:rsid w:val="00F128A8"/>
    <w:rsid w:val="00F13926"/>
    <w:rsid w:val="00F15B8A"/>
    <w:rsid w:val="00F172BE"/>
    <w:rsid w:val="00F20690"/>
    <w:rsid w:val="00F22FCE"/>
    <w:rsid w:val="00F23784"/>
    <w:rsid w:val="00F2691D"/>
    <w:rsid w:val="00F27B73"/>
    <w:rsid w:val="00F31A98"/>
    <w:rsid w:val="00F31AD8"/>
    <w:rsid w:val="00F32115"/>
    <w:rsid w:val="00F327E8"/>
    <w:rsid w:val="00F34E10"/>
    <w:rsid w:val="00F34FE6"/>
    <w:rsid w:val="00F35160"/>
    <w:rsid w:val="00F364D7"/>
    <w:rsid w:val="00F36ED7"/>
    <w:rsid w:val="00F4079C"/>
    <w:rsid w:val="00F432FB"/>
    <w:rsid w:val="00F470F4"/>
    <w:rsid w:val="00F476B7"/>
    <w:rsid w:val="00F47980"/>
    <w:rsid w:val="00F51F49"/>
    <w:rsid w:val="00F5208F"/>
    <w:rsid w:val="00F533AD"/>
    <w:rsid w:val="00F5347E"/>
    <w:rsid w:val="00F53EBD"/>
    <w:rsid w:val="00F54347"/>
    <w:rsid w:val="00F54AF4"/>
    <w:rsid w:val="00F55BDD"/>
    <w:rsid w:val="00F55FAF"/>
    <w:rsid w:val="00F572AE"/>
    <w:rsid w:val="00F60E7E"/>
    <w:rsid w:val="00F61320"/>
    <w:rsid w:val="00F61433"/>
    <w:rsid w:val="00F614A3"/>
    <w:rsid w:val="00F63218"/>
    <w:rsid w:val="00F635BA"/>
    <w:rsid w:val="00F65437"/>
    <w:rsid w:val="00F66048"/>
    <w:rsid w:val="00F6625A"/>
    <w:rsid w:val="00F6731C"/>
    <w:rsid w:val="00F67DA1"/>
    <w:rsid w:val="00F703AE"/>
    <w:rsid w:val="00F707C9"/>
    <w:rsid w:val="00F72A2F"/>
    <w:rsid w:val="00F74BDC"/>
    <w:rsid w:val="00F753A9"/>
    <w:rsid w:val="00F7772F"/>
    <w:rsid w:val="00F77F8C"/>
    <w:rsid w:val="00F822C8"/>
    <w:rsid w:val="00F828D8"/>
    <w:rsid w:val="00F84B81"/>
    <w:rsid w:val="00F852A5"/>
    <w:rsid w:val="00F86210"/>
    <w:rsid w:val="00F864C8"/>
    <w:rsid w:val="00F86590"/>
    <w:rsid w:val="00F90BB9"/>
    <w:rsid w:val="00F91186"/>
    <w:rsid w:val="00F9157F"/>
    <w:rsid w:val="00F928CB"/>
    <w:rsid w:val="00F928EC"/>
    <w:rsid w:val="00F92ADC"/>
    <w:rsid w:val="00F92DEA"/>
    <w:rsid w:val="00FA0B1A"/>
    <w:rsid w:val="00FA5424"/>
    <w:rsid w:val="00FA5A4D"/>
    <w:rsid w:val="00FA7E47"/>
    <w:rsid w:val="00FB14EE"/>
    <w:rsid w:val="00FB322B"/>
    <w:rsid w:val="00FB4094"/>
    <w:rsid w:val="00FB40DE"/>
    <w:rsid w:val="00FB4FE3"/>
    <w:rsid w:val="00FB5175"/>
    <w:rsid w:val="00FB51C5"/>
    <w:rsid w:val="00FB57CB"/>
    <w:rsid w:val="00FB5B7F"/>
    <w:rsid w:val="00FB5E99"/>
    <w:rsid w:val="00FB7794"/>
    <w:rsid w:val="00FC052C"/>
    <w:rsid w:val="00FC1060"/>
    <w:rsid w:val="00FC13B2"/>
    <w:rsid w:val="00FC2484"/>
    <w:rsid w:val="00FC31A8"/>
    <w:rsid w:val="00FC3391"/>
    <w:rsid w:val="00FC5B65"/>
    <w:rsid w:val="00FC5E93"/>
    <w:rsid w:val="00FC7A2E"/>
    <w:rsid w:val="00FD1696"/>
    <w:rsid w:val="00FD306A"/>
    <w:rsid w:val="00FD4885"/>
    <w:rsid w:val="00FD5260"/>
    <w:rsid w:val="00FE0B76"/>
    <w:rsid w:val="00FE63B3"/>
    <w:rsid w:val="00FE6579"/>
    <w:rsid w:val="00FE7586"/>
    <w:rsid w:val="00FE7783"/>
    <w:rsid w:val="00FE7E5C"/>
    <w:rsid w:val="00FF0343"/>
    <w:rsid w:val="00FF3764"/>
    <w:rsid w:val="00FF3F5C"/>
    <w:rsid w:val="00FF46A9"/>
    <w:rsid w:val="00FF5C12"/>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FCB4"/>
  <w15:chartTrackingRefBased/>
  <w15:docId w15:val="{AAFAD8B3-7DA5-4830-AB61-C9D4C24C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C5A"/>
  </w:style>
  <w:style w:type="paragraph" w:styleId="Heading1">
    <w:name w:val="heading 1"/>
    <w:basedOn w:val="Normal"/>
    <w:next w:val="Normal"/>
    <w:link w:val="Heading1Char"/>
    <w:uiPriority w:val="9"/>
    <w:qFormat/>
    <w:rsid w:val="00D10F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47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0C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0FA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10FAB"/>
    <w:pPr>
      <w:ind w:left="720"/>
      <w:contextualSpacing/>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E547A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8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C3D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DED"/>
    <w:rPr>
      <w:sz w:val="20"/>
      <w:szCs w:val="20"/>
    </w:rPr>
  </w:style>
  <w:style w:type="character" w:styleId="EndnoteReference">
    <w:name w:val="endnote reference"/>
    <w:basedOn w:val="DefaultParagraphFont"/>
    <w:uiPriority w:val="99"/>
    <w:semiHidden/>
    <w:unhideWhenUsed/>
    <w:rsid w:val="003C3DED"/>
    <w:rPr>
      <w:vertAlign w:val="superscript"/>
    </w:rPr>
  </w:style>
  <w:style w:type="paragraph" w:styleId="Caption">
    <w:name w:val="caption"/>
    <w:basedOn w:val="Normal"/>
    <w:next w:val="Normal"/>
    <w:uiPriority w:val="35"/>
    <w:unhideWhenUsed/>
    <w:qFormat/>
    <w:rsid w:val="003E042B"/>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AC1A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AB6"/>
    <w:rPr>
      <w:sz w:val="20"/>
      <w:szCs w:val="20"/>
    </w:rPr>
  </w:style>
  <w:style w:type="character" w:styleId="FootnoteReference">
    <w:name w:val="footnote reference"/>
    <w:basedOn w:val="DefaultParagraphFont"/>
    <w:uiPriority w:val="99"/>
    <w:semiHidden/>
    <w:unhideWhenUsed/>
    <w:rsid w:val="00AC1AB6"/>
    <w:rPr>
      <w:vertAlign w:val="superscript"/>
    </w:rPr>
  </w:style>
  <w:style w:type="character" w:styleId="CommentReference">
    <w:name w:val="annotation reference"/>
    <w:basedOn w:val="DefaultParagraphFont"/>
    <w:uiPriority w:val="99"/>
    <w:semiHidden/>
    <w:unhideWhenUsed/>
    <w:rsid w:val="00D76833"/>
    <w:rPr>
      <w:sz w:val="16"/>
      <w:szCs w:val="16"/>
    </w:rPr>
  </w:style>
  <w:style w:type="paragraph" w:styleId="CommentText">
    <w:name w:val="annotation text"/>
    <w:basedOn w:val="Normal"/>
    <w:link w:val="CommentTextChar"/>
    <w:uiPriority w:val="99"/>
    <w:unhideWhenUsed/>
    <w:rsid w:val="00D76833"/>
    <w:pPr>
      <w:spacing w:line="240" w:lineRule="auto"/>
    </w:pPr>
    <w:rPr>
      <w:sz w:val="20"/>
      <w:szCs w:val="20"/>
    </w:rPr>
  </w:style>
  <w:style w:type="character" w:customStyle="1" w:styleId="CommentTextChar">
    <w:name w:val="Comment Text Char"/>
    <w:basedOn w:val="DefaultParagraphFont"/>
    <w:link w:val="CommentText"/>
    <w:uiPriority w:val="99"/>
    <w:rsid w:val="00D76833"/>
    <w:rPr>
      <w:sz w:val="20"/>
      <w:szCs w:val="20"/>
    </w:rPr>
  </w:style>
  <w:style w:type="paragraph" w:styleId="CommentSubject">
    <w:name w:val="annotation subject"/>
    <w:basedOn w:val="CommentText"/>
    <w:next w:val="CommentText"/>
    <w:link w:val="CommentSubjectChar"/>
    <w:uiPriority w:val="99"/>
    <w:semiHidden/>
    <w:unhideWhenUsed/>
    <w:rsid w:val="00D76833"/>
    <w:rPr>
      <w:b/>
      <w:bCs/>
    </w:rPr>
  </w:style>
  <w:style w:type="character" w:customStyle="1" w:styleId="CommentSubjectChar">
    <w:name w:val="Comment Subject Char"/>
    <w:basedOn w:val="CommentTextChar"/>
    <w:link w:val="CommentSubject"/>
    <w:uiPriority w:val="99"/>
    <w:semiHidden/>
    <w:rsid w:val="00D76833"/>
    <w:rPr>
      <w:b/>
      <w:bCs/>
      <w:sz w:val="20"/>
      <w:szCs w:val="20"/>
    </w:rPr>
  </w:style>
  <w:style w:type="character" w:styleId="Hyperlink">
    <w:name w:val="Hyperlink"/>
    <w:basedOn w:val="DefaultParagraphFont"/>
    <w:uiPriority w:val="99"/>
    <w:unhideWhenUsed/>
    <w:rsid w:val="00004DFD"/>
    <w:rPr>
      <w:color w:val="0563C1" w:themeColor="hyperlink"/>
      <w:u w:val="single"/>
    </w:rPr>
  </w:style>
  <w:style w:type="character" w:styleId="Emphasis">
    <w:name w:val="Emphasis"/>
    <w:basedOn w:val="DefaultParagraphFont"/>
    <w:uiPriority w:val="20"/>
    <w:qFormat/>
    <w:rsid w:val="00004DFD"/>
    <w:rPr>
      <w:i/>
      <w:iCs/>
    </w:rPr>
  </w:style>
  <w:style w:type="character" w:styleId="Strong">
    <w:name w:val="Strong"/>
    <w:basedOn w:val="DefaultParagraphFont"/>
    <w:uiPriority w:val="22"/>
    <w:qFormat/>
    <w:rsid w:val="00D85FBB"/>
    <w:rPr>
      <w:b/>
      <w:bCs/>
    </w:rPr>
  </w:style>
  <w:style w:type="character" w:styleId="UnresolvedMention">
    <w:name w:val="Unresolved Mention"/>
    <w:basedOn w:val="DefaultParagraphFont"/>
    <w:uiPriority w:val="99"/>
    <w:semiHidden/>
    <w:unhideWhenUsed/>
    <w:rsid w:val="00C67216"/>
    <w:rPr>
      <w:color w:val="605E5C"/>
      <w:shd w:val="clear" w:color="auto" w:fill="E1DFDD"/>
    </w:rPr>
  </w:style>
  <w:style w:type="character" w:styleId="SubtleEmphasis">
    <w:name w:val="Subtle Emphasis"/>
    <w:basedOn w:val="DefaultParagraphFont"/>
    <w:uiPriority w:val="19"/>
    <w:qFormat/>
    <w:rsid w:val="008522CB"/>
    <w:rPr>
      <w:i/>
      <w:iCs/>
      <w:color w:val="404040" w:themeColor="text1" w:themeTint="BF"/>
    </w:rPr>
  </w:style>
  <w:style w:type="character" w:styleId="FollowedHyperlink">
    <w:name w:val="FollowedHyperlink"/>
    <w:basedOn w:val="DefaultParagraphFont"/>
    <w:uiPriority w:val="99"/>
    <w:semiHidden/>
    <w:unhideWhenUsed/>
    <w:rsid w:val="006F1BFB"/>
    <w:rPr>
      <w:color w:val="954F72" w:themeColor="followedHyperlink"/>
      <w:u w:val="single"/>
    </w:rPr>
  </w:style>
  <w:style w:type="character" w:customStyle="1" w:styleId="Heading3Char">
    <w:name w:val="Heading 3 Char"/>
    <w:basedOn w:val="DefaultParagraphFont"/>
    <w:link w:val="Heading3"/>
    <w:uiPriority w:val="9"/>
    <w:rsid w:val="00630C6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F37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22986">
      <w:bodyDiv w:val="1"/>
      <w:marLeft w:val="0"/>
      <w:marRight w:val="0"/>
      <w:marTop w:val="0"/>
      <w:marBottom w:val="0"/>
      <w:divBdr>
        <w:top w:val="none" w:sz="0" w:space="0" w:color="auto"/>
        <w:left w:val="none" w:sz="0" w:space="0" w:color="auto"/>
        <w:bottom w:val="none" w:sz="0" w:space="0" w:color="auto"/>
        <w:right w:val="none" w:sz="0" w:space="0" w:color="auto"/>
      </w:divBdr>
    </w:div>
    <w:div w:id="12661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hyperlink" Target="https://trainingmsin.wested.org/"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trainingmsin.wested.org/" TargetMode="External"/><Relationship Id="rId38" Type="http://schemas.openxmlformats.org/officeDocument/2006/relationships/image" Target="media/image29.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mailto:msinsupport@wested.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yperlink" Target="https://mephelpcenter.wested.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imeo.com/675611198" TargetMode="External"/><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hyperlink" Target="https://trainingmsin.wested.org/" TargetMode="External"/><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mephelpcenter.wested.org/hc/en-us/articles/6210292915860-Reports-Service-Report" TargetMode="External"/><Relationship Id="rId2" Type="http://schemas.openxmlformats.org/officeDocument/2006/relationships/hyperlink" Target="https://mephelpcenter.wested.org" TargetMode="External"/><Relationship Id="rId1" Type="http://schemas.openxmlformats.org/officeDocument/2006/relationships/hyperlink" Target="https://www.cde.ca.gov/schooldirectory/" TargetMode="External"/><Relationship Id="rId4" Type="http://schemas.openxmlformats.org/officeDocument/2006/relationships/hyperlink" Target="https://mephelpcenter.weste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146B-798D-40D7-84D9-28611CCD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5839</Words>
  <Characters>30018</Characters>
  <Application>Microsoft Office Word</Application>
  <DocSecurity>0</DocSecurity>
  <Lines>492</Lines>
  <Paragraphs>228</Paragraphs>
  <ScaleCrop>false</ScaleCrop>
  <HeadingPairs>
    <vt:vector size="2" baseType="variant">
      <vt:variant>
        <vt:lpstr>Title</vt:lpstr>
      </vt:variant>
      <vt:variant>
        <vt:i4>1</vt:i4>
      </vt:variant>
    </vt:vector>
  </HeadingPairs>
  <TitlesOfParts>
    <vt:vector size="1" baseType="lpstr">
      <vt:lpstr>Entering Services - MSIN User Guide</vt:lpstr>
    </vt:vector>
  </TitlesOfParts>
  <Company>WestEd</Company>
  <LinksUpToDate>false</LinksUpToDate>
  <CharactersWithSpaces>35629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Entering Services - MSIN User Guide</dc:title>
  <dc:subject>MSIN User Guide</dc:subject>
  <dc:creator>Migrant Student Information Network</dc:creator>
  <cp:keywords/>
  <dc:description/>
  <cp:lastModifiedBy>Christina Johnson</cp:lastModifiedBy>
  <cp:revision>4</cp:revision>
  <cp:lastPrinted>2023-10-20T18:38:00Z</cp:lastPrinted>
  <dcterms:created xsi:type="dcterms:W3CDTF">2023-10-09T18:21:00Z</dcterms:created>
  <dcterms:modified xsi:type="dcterms:W3CDTF">2023-10-20T18:51:00Z</dcterms:modified>
</cp:coreProperties>
</file>